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210" w:rsidRDefault="00B27210" w:rsidP="00CF2E8F">
      <w:pPr>
        <w:snapToGrid w:val="0"/>
        <w:spacing w:afterLines="50" w:after="180"/>
        <w:rPr>
          <w:color w:val="FF0000"/>
          <w:sz w:val="28"/>
          <w:szCs w:val="28"/>
        </w:rPr>
      </w:pPr>
      <w:r>
        <w:rPr>
          <w:rFonts w:hint="eastAsia"/>
          <w:color w:val="FF0000"/>
          <w:sz w:val="28"/>
          <w:szCs w:val="28"/>
        </w:rPr>
        <w:t>MoE</w:t>
      </w:r>
      <w:r>
        <w:rPr>
          <w:color w:val="FF0000"/>
          <w:sz w:val="28"/>
          <w:szCs w:val="28"/>
        </w:rPr>
        <w:t xml:space="preserve"> </w:t>
      </w:r>
      <w:r>
        <w:rPr>
          <w:rFonts w:hint="eastAsia"/>
          <w:color w:val="FF0000"/>
          <w:sz w:val="28"/>
          <w:szCs w:val="28"/>
        </w:rPr>
        <w:t>guidelines</w:t>
      </w:r>
      <w:r>
        <w:rPr>
          <w:color w:val="FF0000"/>
          <w:sz w:val="28"/>
          <w:szCs w:val="28"/>
        </w:rPr>
        <w:t xml:space="preserve"> + </w:t>
      </w:r>
      <w:r>
        <w:rPr>
          <w:rFonts w:hint="eastAsia"/>
          <w:color w:val="FF0000"/>
          <w:sz w:val="28"/>
          <w:szCs w:val="28"/>
        </w:rPr>
        <w:t>Benchmark</w:t>
      </w:r>
      <w:r>
        <w:rPr>
          <w:color w:val="FF0000"/>
          <w:sz w:val="28"/>
          <w:szCs w:val="28"/>
        </w:rPr>
        <w:t xml:space="preserve"> </w:t>
      </w:r>
      <w:r>
        <w:rPr>
          <w:rFonts w:hint="eastAsia"/>
          <w:color w:val="FF0000"/>
          <w:sz w:val="28"/>
          <w:szCs w:val="28"/>
        </w:rPr>
        <w:t>institutes</w:t>
      </w:r>
    </w:p>
    <w:p w:rsidR="00CF2E8F" w:rsidRDefault="00CF2E8F" w:rsidP="00CF2E8F">
      <w:pPr>
        <w:snapToGrid w:val="0"/>
        <w:spacing w:afterLines="50" w:after="180"/>
        <w:rPr>
          <w:color w:val="FF0000"/>
          <w:sz w:val="28"/>
          <w:szCs w:val="28"/>
        </w:rPr>
      </w:pPr>
      <w:r>
        <w:rPr>
          <w:color w:val="FF0000"/>
          <w:sz w:val="28"/>
          <w:szCs w:val="28"/>
        </w:rPr>
        <w:t>一、總體營運說明</w:t>
      </w:r>
    </w:p>
    <w:p w:rsidR="00A2575A" w:rsidRDefault="00CF2E8F" w:rsidP="00CD7AF6">
      <w:pPr>
        <w:pStyle w:val="a4"/>
        <w:numPr>
          <w:ilvl w:val="0"/>
          <w:numId w:val="2"/>
        </w:numPr>
        <w:snapToGrid w:val="0"/>
        <w:spacing w:afterLines="50" w:after="180"/>
        <w:ind w:leftChars="0"/>
        <w:rPr>
          <w:color w:val="FF0000"/>
          <w:sz w:val="28"/>
          <w:szCs w:val="28"/>
        </w:rPr>
      </w:pPr>
      <w:r w:rsidRPr="00A2575A">
        <w:rPr>
          <w:color w:val="FF0000"/>
          <w:sz w:val="28"/>
          <w:szCs w:val="28"/>
        </w:rPr>
        <w:t>推動目標及整體現況</w:t>
      </w:r>
    </w:p>
    <w:p w:rsidR="00CF2E8F" w:rsidRPr="00A2575A" w:rsidRDefault="00CF2E8F" w:rsidP="00CD7AF6">
      <w:pPr>
        <w:pStyle w:val="a4"/>
        <w:numPr>
          <w:ilvl w:val="0"/>
          <w:numId w:val="2"/>
        </w:numPr>
        <w:snapToGrid w:val="0"/>
        <w:spacing w:afterLines="50" w:after="180"/>
        <w:ind w:leftChars="0"/>
        <w:rPr>
          <w:color w:val="FF0000"/>
          <w:sz w:val="28"/>
          <w:szCs w:val="28"/>
        </w:rPr>
      </w:pPr>
      <w:r w:rsidRPr="00A2575A">
        <w:rPr>
          <w:color w:val="FF0000"/>
          <w:sz w:val="28"/>
          <w:szCs w:val="28"/>
        </w:rPr>
        <w:t>近五年與所提研究主題相關之研究績效</w:t>
      </w:r>
    </w:p>
    <w:p w:rsidR="00CF2E8F" w:rsidRDefault="00CF2E8F" w:rsidP="00CF2E8F">
      <w:pPr>
        <w:pStyle w:val="a4"/>
        <w:numPr>
          <w:ilvl w:val="0"/>
          <w:numId w:val="2"/>
        </w:numPr>
        <w:snapToGrid w:val="0"/>
        <w:spacing w:afterLines="50" w:after="180"/>
        <w:ind w:leftChars="0"/>
        <w:rPr>
          <w:color w:val="FF0000"/>
          <w:sz w:val="28"/>
          <w:szCs w:val="28"/>
        </w:rPr>
      </w:pPr>
      <w:r>
        <w:rPr>
          <w:color w:val="FF0000"/>
          <w:sz w:val="28"/>
          <w:szCs w:val="28"/>
        </w:rPr>
        <w:t>特色領域研究中心資源（韓人員）配置與整合情形說明。如有實質研究空間、設備等，請說明之。</w:t>
      </w:r>
    </w:p>
    <w:p w:rsidR="00CF2E8F" w:rsidRDefault="00CF2E8F" w:rsidP="00CF2E8F">
      <w:pPr>
        <w:pStyle w:val="a4"/>
        <w:numPr>
          <w:ilvl w:val="0"/>
          <w:numId w:val="2"/>
        </w:numPr>
        <w:snapToGrid w:val="0"/>
        <w:spacing w:afterLines="50" w:after="180"/>
        <w:ind w:leftChars="0"/>
        <w:rPr>
          <w:color w:val="FF0000"/>
          <w:sz w:val="28"/>
          <w:szCs w:val="28"/>
        </w:rPr>
      </w:pPr>
      <w:r>
        <w:rPr>
          <w:color w:val="FF0000"/>
          <w:sz w:val="28"/>
          <w:szCs w:val="28"/>
        </w:rPr>
        <w:t>未來發展之自我評估、優劣勢分析</w:t>
      </w:r>
    </w:p>
    <w:p w:rsidR="00CF2E8F" w:rsidRDefault="00CF2E8F" w:rsidP="00CF2E8F">
      <w:pPr>
        <w:pStyle w:val="a4"/>
        <w:numPr>
          <w:ilvl w:val="0"/>
          <w:numId w:val="2"/>
        </w:numPr>
        <w:snapToGrid w:val="0"/>
        <w:spacing w:afterLines="50" w:after="180"/>
        <w:ind w:leftChars="0"/>
        <w:rPr>
          <w:color w:val="FF0000"/>
          <w:sz w:val="28"/>
          <w:szCs w:val="28"/>
        </w:rPr>
      </w:pPr>
      <w:r>
        <w:rPr>
          <w:color w:val="FF0000"/>
          <w:sz w:val="28"/>
          <w:szCs w:val="28"/>
        </w:rPr>
        <w:t>對社會及產業貢獻之說明</w:t>
      </w:r>
    </w:p>
    <w:p w:rsidR="00CF2E8F" w:rsidRDefault="00CF2E8F" w:rsidP="00CF2E8F">
      <w:pPr>
        <w:snapToGrid w:val="0"/>
        <w:spacing w:afterLines="50" w:after="180"/>
        <w:rPr>
          <w:color w:val="FF0000"/>
          <w:sz w:val="28"/>
          <w:szCs w:val="28"/>
        </w:rPr>
      </w:pPr>
      <w:r>
        <w:rPr>
          <w:color w:val="FF0000"/>
          <w:sz w:val="28"/>
          <w:szCs w:val="28"/>
        </w:rPr>
        <w:t>二、執行計畫預定之總體及分年目標</w:t>
      </w:r>
    </w:p>
    <w:p w:rsidR="00CF2E8F" w:rsidRPr="00CF2E8F" w:rsidRDefault="00CF2E8F" w:rsidP="00CF2E8F">
      <w:pPr>
        <w:pStyle w:val="a4"/>
        <w:numPr>
          <w:ilvl w:val="0"/>
          <w:numId w:val="3"/>
        </w:numPr>
        <w:snapToGrid w:val="0"/>
        <w:spacing w:afterLines="50" w:after="180"/>
        <w:ind w:leftChars="0"/>
        <w:rPr>
          <w:color w:val="FF0000"/>
          <w:sz w:val="28"/>
          <w:szCs w:val="28"/>
        </w:rPr>
      </w:pPr>
      <w:r w:rsidRPr="00CF2E8F">
        <w:rPr>
          <w:color w:val="FF0000"/>
          <w:sz w:val="28"/>
          <w:szCs w:val="28"/>
        </w:rPr>
        <w:t>短中長程效益目標（含質化及量化目標；計畫規劃應具卓越性及連慣性，成果應有助於我國在該研究領域的領先影響性以及國際聲望）</w:t>
      </w:r>
    </w:p>
    <w:p w:rsidR="00CF2E8F" w:rsidRPr="00CF2E8F" w:rsidRDefault="00CF2E8F" w:rsidP="002F0129">
      <w:pPr>
        <w:snapToGrid w:val="0"/>
        <w:spacing w:afterLines="50" w:after="180"/>
        <w:rPr>
          <w:b/>
          <w:color w:val="FF0000"/>
          <w:sz w:val="28"/>
          <w:szCs w:val="28"/>
        </w:rPr>
      </w:pPr>
      <w:r>
        <w:rPr>
          <w:rFonts w:hint="eastAsia"/>
          <w:color w:val="FF0000"/>
          <w:sz w:val="28"/>
          <w:szCs w:val="28"/>
        </w:rPr>
        <w:t>2.</w:t>
      </w:r>
      <w:r>
        <w:rPr>
          <w:color w:val="FF0000"/>
          <w:sz w:val="28"/>
          <w:szCs w:val="28"/>
        </w:rPr>
        <w:t xml:space="preserve"> </w:t>
      </w:r>
      <w:r w:rsidRPr="00CF2E8F">
        <w:rPr>
          <w:b/>
          <w:color w:val="FF0000"/>
          <w:sz w:val="28"/>
          <w:szCs w:val="28"/>
        </w:rPr>
        <w:t>擬解決之國家重大議題或擬發展之重點產業技術領域等之總體及分年目標（需含質化與量化目標；同時爭取科技部重點投入補助者，方需提出。）</w:t>
      </w:r>
    </w:p>
    <w:p w:rsidR="00CF2E8F" w:rsidRDefault="00CF2E8F" w:rsidP="002F0129">
      <w:pPr>
        <w:snapToGrid w:val="0"/>
        <w:spacing w:afterLines="50" w:after="180"/>
        <w:rPr>
          <w:color w:val="FF0000"/>
          <w:sz w:val="28"/>
          <w:szCs w:val="28"/>
        </w:rPr>
      </w:pPr>
    </w:p>
    <w:p w:rsidR="00CF2E8F" w:rsidRDefault="00CF2E8F" w:rsidP="002F0129">
      <w:pPr>
        <w:snapToGrid w:val="0"/>
        <w:spacing w:afterLines="50" w:after="180"/>
        <w:rPr>
          <w:color w:val="FF0000"/>
          <w:sz w:val="28"/>
          <w:szCs w:val="28"/>
        </w:rPr>
      </w:pPr>
      <w:r>
        <w:rPr>
          <w:color w:val="FF0000"/>
          <w:sz w:val="28"/>
          <w:szCs w:val="28"/>
        </w:rPr>
        <w:t>三、達成計畫目標之策略</w:t>
      </w:r>
    </w:p>
    <w:p w:rsidR="00CF2E8F" w:rsidRDefault="00CF2E8F" w:rsidP="00CF2E8F">
      <w:pPr>
        <w:pStyle w:val="a4"/>
        <w:numPr>
          <w:ilvl w:val="0"/>
          <w:numId w:val="4"/>
        </w:numPr>
        <w:snapToGrid w:val="0"/>
        <w:spacing w:afterLines="50" w:after="180"/>
        <w:ind w:leftChars="0"/>
        <w:rPr>
          <w:color w:val="FF0000"/>
          <w:sz w:val="28"/>
          <w:szCs w:val="28"/>
        </w:rPr>
      </w:pPr>
      <w:r w:rsidRPr="00CF2E8F">
        <w:rPr>
          <w:color w:val="FF0000"/>
          <w:sz w:val="28"/>
          <w:szCs w:val="28"/>
        </w:rPr>
        <w:t>協助學術、社會或產業之策略規劃</w:t>
      </w:r>
    </w:p>
    <w:p w:rsidR="00CF2E8F" w:rsidRDefault="00CF2E8F" w:rsidP="00CF2E8F">
      <w:pPr>
        <w:pStyle w:val="a4"/>
        <w:numPr>
          <w:ilvl w:val="0"/>
          <w:numId w:val="4"/>
        </w:numPr>
        <w:snapToGrid w:val="0"/>
        <w:spacing w:afterLines="50" w:after="180"/>
        <w:ind w:leftChars="0"/>
        <w:rPr>
          <w:color w:val="FF0000"/>
          <w:sz w:val="28"/>
          <w:szCs w:val="28"/>
        </w:rPr>
      </w:pPr>
      <w:r>
        <w:rPr>
          <w:color w:val="FF0000"/>
          <w:sz w:val="28"/>
          <w:szCs w:val="28"/>
        </w:rPr>
        <w:t>延攬優秀人才之規劃（為鼓勵培育年輕領導人才，特色領域研究中心團隊應延攬一定比例之年輕人才）</w:t>
      </w:r>
    </w:p>
    <w:p w:rsidR="00CF2E8F" w:rsidRDefault="00CF2E8F" w:rsidP="00CF2E8F">
      <w:pPr>
        <w:pStyle w:val="a4"/>
        <w:numPr>
          <w:ilvl w:val="0"/>
          <w:numId w:val="4"/>
        </w:numPr>
        <w:snapToGrid w:val="0"/>
        <w:spacing w:afterLines="50" w:after="180"/>
        <w:ind w:leftChars="0"/>
        <w:rPr>
          <w:color w:val="FF0000"/>
          <w:sz w:val="28"/>
          <w:szCs w:val="28"/>
        </w:rPr>
      </w:pPr>
      <w:r>
        <w:rPr>
          <w:color w:val="FF0000"/>
          <w:sz w:val="28"/>
          <w:szCs w:val="28"/>
        </w:rPr>
        <w:t>培育高階研發人才之規劃（含學校提供獎助學金以鼓勵優秀研究生等措施）</w:t>
      </w:r>
    </w:p>
    <w:p w:rsidR="00CF2E8F" w:rsidRDefault="00CF2E8F" w:rsidP="00CF2E8F">
      <w:pPr>
        <w:pStyle w:val="a4"/>
        <w:numPr>
          <w:ilvl w:val="0"/>
          <w:numId w:val="4"/>
        </w:numPr>
        <w:snapToGrid w:val="0"/>
        <w:spacing w:afterLines="50" w:after="180"/>
        <w:ind w:leftChars="0"/>
        <w:rPr>
          <w:color w:val="FF0000"/>
          <w:sz w:val="28"/>
          <w:szCs w:val="28"/>
        </w:rPr>
      </w:pPr>
      <w:r>
        <w:rPr>
          <w:color w:val="FF0000"/>
          <w:sz w:val="28"/>
          <w:szCs w:val="28"/>
        </w:rPr>
        <w:t>學校總體資源分配及外部資源連結之規劃</w:t>
      </w:r>
    </w:p>
    <w:p w:rsidR="00CF2E8F" w:rsidRDefault="00CF2E8F" w:rsidP="00CF2E8F">
      <w:pPr>
        <w:pStyle w:val="a4"/>
        <w:numPr>
          <w:ilvl w:val="0"/>
          <w:numId w:val="4"/>
        </w:numPr>
        <w:snapToGrid w:val="0"/>
        <w:spacing w:afterLines="50" w:after="180"/>
        <w:ind w:leftChars="0"/>
        <w:rPr>
          <w:color w:val="FF0000"/>
          <w:sz w:val="28"/>
          <w:szCs w:val="28"/>
        </w:rPr>
      </w:pPr>
      <w:r>
        <w:rPr>
          <w:color w:val="FF0000"/>
          <w:sz w:val="28"/>
          <w:szCs w:val="28"/>
        </w:rPr>
        <w:t>永續經營策略規劃</w:t>
      </w:r>
      <w:r>
        <w:rPr>
          <w:rFonts w:hint="eastAsia"/>
          <w:color w:val="FF0000"/>
          <w:sz w:val="28"/>
          <w:szCs w:val="28"/>
        </w:rPr>
        <w:t>9</w:t>
      </w:r>
      <w:r>
        <w:rPr>
          <w:color w:val="FF0000"/>
          <w:sz w:val="28"/>
          <w:szCs w:val="28"/>
        </w:rPr>
        <w:t>同時爭取科技部重點投入補助者，應將申請教育部及科技部補助）</w:t>
      </w:r>
    </w:p>
    <w:p w:rsidR="00CF2E8F" w:rsidRDefault="00CF2E8F" w:rsidP="00CF2E8F">
      <w:pPr>
        <w:snapToGrid w:val="0"/>
        <w:spacing w:afterLines="50" w:after="180"/>
        <w:rPr>
          <w:color w:val="FF0000"/>
          <w:sz w:val="28"/>
          <w:szCs w:val="28"/>
        </w:rPr>
      </w:pPr>
    </w:p>
    <w:p w:rsidR="00CF2E8F" w:rsidRDefault="00CF2E8F" w:rsidP="00CF2E8F">
      <w:pPr>
        <w:snapToGrid w:val="0"/>
        <w:spacing w:afterLines="50" w:after="180"/>
        <w:rPr>
          <w:color w:val="FF0000"/>
          <w:sz w:val="28"/>
          <w:szCs w:val="28"/>
        </w:rPr>
      </w:pPr>
      <w:r>
        <w:rPr>
          <w:color w:val="FF0000"/>
          <w:sz w:val="28"/>
          <w:szCs w:val="28"/>
        </w:rPr>
        <w:t>四、經費規劃（同時爭取科技部重點投入補助者，應將</w:t>
      </w:r>
      <w:r w:rsidR="00A2575A">
        <w:rPr>
          <w:color w:val="FF0000"/>
          <w:sz w:val="28"/>
          <w:szCs w:val="28"/>
        </w:rPr>
        <w:t>申請</w:t>
      </w:r>
      <w:r>
        <w:rPr>
          <w:color w:val="FF0000"/>
          <w:sz w:val="28"/>
          <w:szCs w:val="28"/>
        </w:rPr>
        <w:t>教育部</w:t>
      </w:r>
      <w:r w:rsidR="00A2575A">
        <w:rPr>
          <w:color w:val="FF0000"/>
          <w:sz w:val="28"/>
          <w:szCs w:val="28"/>
        </w:rPr>
        <w:t>及科技部補助經費分列）</w:t>
      </w:r>
    </w:p>
    <w:p w:rsidR="00A2575A" w:rsidRDefault="00A2575A" w:rsidP="00CF2E8F">
      <w:pPr>
        <w:snapToGrid w:val="0"/>
        <w:spacing w:afterLines="50" w:after="180"/>
        <w:rPr>
          <w:color w:val="FF0000"/>
          <w:sz w:val="28"/>
          <w:szCs w:val="28"/>
        </w:rPr>
      </w:pPr>
    </w:p>
    <w:p w:rsidR="00A2575A" w:rsidRDefault="00A2575A" w:rsidP="00CF2E8F">
      <w:pPr>
        <w:snapToGrid w:val="0"/>
        <w:spacing w:afterLines="50" w:after="180"/>
        <w:rPr>
          <w:color w:val="FF0000"/>
          <w:sz w:val="28"/>
          <w:szCs w:val="28"/>
        </w:rPr>
      </w:pPr>
      <w:r>
        <w:rPr>
          <w:color w:val="FF0000"/>
          <w:sz w:val="28"/>
          <w:szCs w:val="28"/>
        </w:rPr>
        <w:t>五</w:t>
      </w:r>
      <w:r>
        <w:rPr>
          <w:rFonts w:hint="eastAsia"/>
          <w:color w:val="FF0000"/>
          <w:sz w:val="28"/>
          <w:szCs w:val="28"/>
        </w:rPr>
        <w:t>．</w:t>
      </w:r>
      <w:r>
        <w:rPr>
          <w:color w:val="FF0000"/>
          <w:sz w:val="28"/>
          <w:szCs w:val="28"/>
        </w:rPr>
        <w:t>其他（如提高本計畫執行成效之相關措施說明）</w:t>
      </w:r>
    </w:p>
    <w:p w:rsidR="00CF2E8F" w:rsidRPr="00CF2E8F" w:rsidRDefault="00CF2E8F" w:rsidP="00CF2E8F">
      <w:pPr>
        <w:snapToGrid w:val="0"/>
        <w:spacing w:afterLines="50" w:after="180"/>
        <w:rPr>
          <w:color w:val="FF0000"/>
          <w:sz w:val="28"/>
          <w:szCs w:val="28"/>
        </w:rPr>
      </w:pPr>
    </w:p>
    <w:p w:rsidR="00EB1178" w:rsidRDefault="00EB1178" w:rsidP="002F0129">
      <w:pPr>
        <w:snapToGrid w:val="0"/>
        <w:spacing w:afterLines="50" w:after="180"/>
        <w:rPr>
          <w:color w:val="000000" w:themeColor="text1"/>
          <w:sz w:val="28"/>
          <w:szCs w:val="28"/>
        </w:rPr>
      </w:pPr>
    </w:p>
    <w:p w:rsidR="005E7CC4" w:rsidRPr="002F0129" w:rsidRDefault="00B27210" w:rsidP="002F0129">
      <w:pPr>
        <w:snapToGrid w:val="0"/>
        <w:spacing w:afterLines="50" w:after="180"/>
        <w:rPr>
          <w:sz w:val="28"/>
          <w:szCs w:val="28"/>
        </w:rPr>
      </w:pPr>
      <w:r>
        <w:rPr>
          <w:sz w:val="28"/>
          <w:szCs w:val="28"/>
        </w:rPr>
        <w:t>%</w:t>
      </w:r>
      <w:r w:rsidR="005E7CC4" w:rsidRPr="002F0129">
        <w:rPr>
          <w:rFonts w:hint="eastAsia"/>
          <w:sz w:val="28"/>
          <w:szCs w:val="28"/>
        </w:rPr>
        <w:t>A</w:t>
      </w:r>
      <w:r w:rsidR="005E7CC4" w:rsidRPr="002F0129">
        <w:rPr>
          <w:sz w:val="28"/>
          <w:szCs w:val="28"/>
        </w:rPr>
        <w:t>stronomy as a fast growing discipline</w:t>
      </w:r>
    </w:p>
    <w:p w:rsidR="00EB1178" w:rsidRDefault="00EB1178" w:rsidP="00EB1178">
      <w:pPr>
        <w:snapToGrid w:val="0"/>
        <w:spacing w:beforeLines="50" w:before="180" w:afterLines="50" w:after="180"/>
        <w:ind w:leftChars="72" w:left="173" w:rightChars="72" w:right="173"/>
        <w:rPr>
          <w:rFonts w:ascii="標楷體" w:eastAsia="標楷體" w:hAnsi="標楷體"/>
        </w:rPr>
      </w:pPr>
      <w:r>
        <w:rPr>
          <w:rFonts w:ascii="標楷體" w:eastAsia="標楷體" w:hAnsi="標楷體"/>
        </w:rPr>
        <w:t>天文學乃具高能見度的領域，不僅引發學生與民眾對大自然及科學的好奇，提供基礎科學（物理、化學、數學、生物、地球科學、太空科學等）多元的研究課題，也由於精密儀器或航太的要求，促使相關產業研發新穎技術。在過去廿幾年，循著有脈絡的規劃，我國在天文學的研究成果在質與量皆有長足進步，某些課題已達國際優良水準。我們希望發揮現有優勢，成立國際研究中心，藉此整合資源，選定少數前沿課題取得突破性成果。</w:t>
      </w:r>
    </w:p>
    <w:p w:rsidR="00EB1178" w:rsidRDefault="00EB1178" w:rsidP="00EB1178">
      <w:pPr>
        <w:snapToGrid w:val="0"/>
        <w:spacing w:beforeLines="50" w:before="180" w:afterLines="50" w:after="180"/>
        <w:ind w:leftChars="72" w:left="173" w:rightChars="72" w:right="173"/>
        <w:rPr>
          <w:rFonts w:ascii="標楷體" w:eastAsia="標楷體" w:hAnsi="標楷體"/>
        </w:rPr>
      </w:pPr>
      <w:r>
        <w:rPr>
          <w:rFonts w:ascii="標楷體" w:eastAsia="標楷體" w:hAnsi="標楷體"/>
        </w:rPr>
        <w:t>中央大學與清華大學擁有國內大學當中最具規模的天文學團隊，有多位研究傑出的學者。我們將以此為基礎，以國際高標準延攬優秀研究人員，包括</w:t>
      </w:r>
      <w:r>
        <w:rPr>
          <w:rFonts w:ascii="標楷體" w:eastAsia="標楷體" w:hAnsi="標楷體" w:hint="eastAsia"/>
        </w:rPr>
        <w:t>1-2</w:t>
      </w:r>
      <w:r>
        <w:rPr>
          <w:rFonts w:ascii="標楷體" w:eastAsia="標楷體" w:hAnsi="標楷體"/>
        </w:rPr>
        <w:t>位資深，以及</w:t>
      </w:r>
      <w:r>
        <w:rPr>
          <w:rFonts w:ascii="標楷體" w:eastAsia="標楷體" w:hAnsi="標楷體" w:hint="eastAsia"/>
        </w:rPr>
        <w:t>8</w:t>
      </w:r>
      <w:r>
        <w:rPr>
          <w:rFonts w:ascii="標楷體" w:eastAsia="標楷體" w:hAnsi="標楷體"/>
        </w:rPr>
        <w:t>-9位年輕學者，達總數</w:t>
      </w:r>
      <w:r>
        <w:rPr>
          <w:rFonts w:ascii="標楷體" w:eastAsia="標楷體" w:hAnsi="標楷體" w:hint="eastAsia"/>
        </w:rPr>
        <w:t>30</w:t>
      </w:r>
      <w:r>
        <w:rPr>
          <w:rFonts w:ascii="標楷體" w:eastAsia="標楷體" w:hAnsi="標楷體"/>
        </w:rPr>
        <w:t>～40研究人員，人力與資源將達臨界值，擺脫目前「輕薄短小、單打獨鬥」的困境，成為研究能量聚焦的機構。本中心將與中央研究院天文與天文物理研究所同步發展，並搭配互補，兩個現有天文所將因此訓練出卓越的年輕科學家，提供我國未來持續參加國際大型計畫的人力需求。</w:t>
      </w:r>
    </w:p>
    <w:p w:rsidR="00EB1178" w:rsidRDefault="00EB1178" w:rsidP="00EB1178">
      <w:pPr>
        <w:snapToGrid w:val="0"/>
        <w:spacing w:beforeLines="50" w:before="180" w:afterLines="50" w:after="180"/>
        <w:ind w:leftChars="72" w:left="173" w:rightChars="72" w:right="173"/>
        <w:rPr>
          <w:rFonts w:ascii="標楷體" w:eastAsia="標楷體" w:hAnsi="標楷體"/>
        </w:rPr>
      </w:pPr>
      <w:r>
        <w:rPr>
          <w:rFonts w:ascii="標楷體" w:eastAsia="標楷體" w:hAnsi="標楷體"/>
        </w:rPr>
        <w:t>本中心研究課題包括（1）結合不同波段的電磁波（從高能量的加碼射線、X射線，到長波長的電波輻射）與重力波等訊息，探討宇宙天體隨時間變化的現象，包括緻密天體（黑洞、中子星）互繞與合併、恆星演化的光度變化等；（2）</w:t>
      </w:r>
      <w:r w:rsidRPr="00463D7D">
        <w:rPr>
          <w:rFonts w:ascii="標楷體" w:eastAsia="標楷體" w:hAnsi="標楷體"/>
        </w:rPr>
        <w:t>太陽系</w:t>
      </w:r>
      <w:r>
        <w:rPr>
          <w:rFonts w:ascii="標楷體" w:eastAsia="標楷體" w:hAnsi="標楷體"/>
        </w:rPr>
        <w:t>行星及小型天體（例如彗星、小行星）、系外行星系統（例如適合生命發展的環境）等；以及（3）天文儀器工程，搭配中研院天文所的研發，或維持大學天文設備順利運作。</w:t>
      </w:r>
    </w:p>
    <w:p w:rsidR="005E7CC4" w:rsidRPr="003E3B4E" w:rsidRDefault="00EB1178" w:rsidP="00EB1178">
      <w:pPr>
        <w:snapToGrid w:val="0"/>
        <w:spacing w:afterLines="50" w:after="180"/>
        <w:ind w:leftChars="72" w:left="173"/>
        <w:rPr>
          <w:sz w:val="28"/>
          <w:szCs w:val="28"/>
        </w:rPr>
      </w:pPr>
      <w:r>
        <w:rPr>
          <w:rFonts w:ascii="標楷體" w:eastAsia="標楷體" w:hAnsi="標楷體"/>
        </w:rPr>
        <w:t>在課題目標明確，資源整合的規劃下，預期本中心在10年內將以卓越的研究成果受到國際學界矚目，不僅為探索宇宙太空做出貢獻，也提升我國整體</w:t>
      </w:r>
      <w:r>
        <w:rPr>
          <w:rFonts w:ascii="標楷體" w:eastAsia="標楷體" w:hAnsi="標楷體"/>
          <w:szCs w:val="24"/>
        </w:rPr>
        <w:t>科研實力。</w:t>
      </w:r>
    </w:p>
    <w:p w:rsidR="005E7CC4" w:rsidRPr="002F0129" w:rsidRDefault="00B27210" w:rsidP="002F0129">
      <w:pPr>
        <w:snapToGrid w:val="0"/>
        <w:spacing w:afterLines="50" w:after="180"/>
        <w:rPr>
          <w:sz w:val="28"/>
          <w:szCs w:val="28"/>
        </w:rPr>
      </w:pPr>
      <w:r>
        <w:rPr>
          <w:sz w:val="28"/>
          <w:szCs w:val="28"/>
        </w:rPr>
        <w:t>%</w:t>
      </w:r>
      <w:r w:rsidR="005E7CC4" w:rsidRPr="002F0129">
        <w:rPr>
          <w:sz w:val="28"/>
          <w:szCs w:val="28"/>
        </w:rPr>
        <w:t>Astronomy</w:t>
      </w:r>
      <w:r w:rsidR="0025157E">
        <w:rPr>
          <w:sz w:val="28"/>
          <w:szCs w:val="28"/>
        </w:rPr>
        <w:t xml:space="preserve"> </w:t>
      </w:r>
      <w:r w:rsidR="005E7CC4" w:rsidRPr="002F0129">
        <w:rPr>
          <w:sz w:val="28"/>
          <w:szCs w:val="28"/>
        </w:rPr>
        <w:t>in Taiwan</w:t>
      </w:r>
    </w:p>
    <w:p w:rsidR="003E3B4E" w:rsidRDefault="005E7CC4" w:rsidP="002F0129">
      <w:pPr>
        <w:snapToGrid w:val="0"/>
        <w:spacing w:afterLines="50" w:after="180"/>
        <w:rPr>
          <w:sz w:val="28"/>
          <w:szCs w:val="28"/>
        </w:rPr>
      </w:pPr>
      <w:r w:rsidRPr="002F0129">
        <w:rPr>
          <w:sz w:val="28"/>
          <w:szCs w:val="28"/>
        </w:rPr>
        <w:t>台灣直到</w:t>
      </w:r>
      <w:r w:rsidRPr="002F0129">
        <w:rPr>
          <w:sz w:val="28"/>
          <w:szCs w:val="28"/>
        </w:rPr>
        <w:t>1990</w:t>
      </w:r>
      <w:r w:rsidRPr="002F0129">
        <w:rPr>
          <w:sz w:val="28"/>
          <w:szCs w:val="28"/>
        </w:rPr>
        <w:t>年初期才起步發展天文學。國立中央大學</w:t>
      </w:r>
      <w:r w:rsidR="00545A4D">
        <w:rPr>
          <w:rFonts w:hint="eastAsia"/>
          <w:sz w:val="28"/>
          <w:szCs w:val="28"/>
        </w:rPr>
        <w:t xml:space="preserve"> </w:t>
      </w:r>
      <w:r w:rsidR="00545A4D">
        <w:rPr>
          <w:sz w:val="28"/>
          <w:szCs w:val="28"/>
        </w:rPr>
        <w:t xml:space="preserve">(NCU) </w:t>
      </w:r>
      <w:r w:rsidRPr="002F0129">
        <w:rPr>
          <w:sz w:val="28"/>
          <w:szCs w:val="28"/>
        </w:rPr>
        <w:t>首先於</w:t>
      </w:r>
      <w:r w:rsidRPr="002F0129">
        <w:rPr>
          <w:rFonts w:hint="eastAsia"/>
          <w:sz w:val="28"/>
          <w:szCs w:val="28"/>
        </w:rPr>
        <w:t>1992</w:t>
      </w:r>
      <w:r w:rsidRPr="002F0129">
        <w:rPr>
          <w:sz w:val="28"/>
          <w:szCs w:val="28"/>
        </w:rPr>
        <w:t>年成立天文研究所，培養高等研究與教育人才，同時間由中央研究院</w:t>
      </w:r>
      <w:r w:rsidR="00545A4D">
        <w:rPr>
          <w:sz w:val="28"/>
          <w:szCs w:val="28"/>
        </w:rPr>
        <w:t>天文與天文物理研究所</w:t>
      </w:r>
      <w:r w:rsidR="00545A4D">
        <w:rPr>
          <w:rFonts w:hint="eastAsia"/>
          <w:sz w:val="28"/>
          <w:szCs w:val="28"/>
        </w:rPr>
        <w:t xml:space="preserve"> </w:t>
      </w:r>
      <w:r w:rsidR="00545A4D">
        <w:rPr>
          <w:sz w:val="28"/>
          <w:szCs w:val="28"/>
        </w:rPr>
        <w:t xml:space="preserve">(ASIAA) </w:t>
      </w:r>
      <w:r w:rsidRPr="002F0129">
        <w:rPr>
          <w:sz w:val="28"/>
          <w:szCs w:val="28"/>
        </w:rPr>
        <w:t>主導的「十年規劃」設定發展電波干涉技術，以高解析力觀測切入國際前沿的科學課題與儀器研發，加上國立清華大學</w:t>
      </w:r>
      <w:r w:rsidR="00545A4D">
        <w:rPr>
          <w:rFonts w:hint="eastAsia"/>
          <w:sz w:val="28"/>
          <w:szCs w:val="28"/>
        </w:rPr>
        <w:t xml:space="preserve"> (</w:t>
      </w:r>
      <w:r w:rsidR="00545A4D">
        <w:rPr>
          <w:sz w:val="28"/>
          <w:szCs w:val="28"/>
        </w:rPr>
        <w:t xml:space="preserve">NTHU) </w:t>
      </w:r>
      <w:r w:rsidRPr="002F0129">
        <w:rPr>
          <w:sz w:val="28"/>
          <w:szCs w:val="28"/>
        </w:rPr>
        <w:t>天文所於</w:t>
      </w:r>
      <w:r w:rsidRPr="002F0129">
        <w:rPr>
          <w:sz w:val="28"/>
          <w:szCs w:val="28"/>
        </w:rPr>
        <w:t>2001</w:t>
      </w:r>
      <w:r w:rsidRPr="002F0129">
        <w:rPr>
          <w:sz w:val="28"/>
          <w:szCs w:val="28"/>
        </w:rPr>
        <w:t>年，國立台灣大學</w:t>
      </w:r>
      <w:r w:rsidR="00545A4D">
        <w:rPr>
          <w:rFonts w:hint="eastAsia"/>
          <w:sz w:val="28"/>
          <w:szCs w:val="28"/>
        </w:rPr>
        <w:t xml:space="preserve"> (</w:t>
      </w:r>
      <w:r w:rsidR="00545A4D">
        <w:rPr>
          <w:sz w:val="28"/>
          <w:szCs w:val="28"/>
        </w:rPr>
        <w:t xml:space="preserve">NTU) </w:t>
      </w:r>
      <w:r w:rsidRPr="002F0129">
        <w:rPr>
          <w:sz w:val="28"/>
          <w:szCs w:val="28"/>
        </w:rPr>
        <w:t>天文物理研究所於</w:t>
      </w:r>
      <w:r w:rsidRPr="002F0129">
        <w:rPr>
          <w:rFonts w:hint="eastAsia"/>
          <w:sz w:val="28"/>
          <w:szCs w:val="28"/>
        </w:rPr>
        <w:t>20</w:t>
      </w:r>
      <w:r w:rsidRPr="002F0129">
        <w:rPr>
          <w:sz w:val="28"/>
          <w:szCs w:val="28"/>
        </w:rPr>
        <w:t>03</w:t>
      </w:r>
      <w:r w:rsidRPr="002F0129">
        <w:rPr>
          <w:sz w:val="28"/>
          <w:szCs w:val="28"/>
        </w:rPr>
        <w:t>年相繼成立，以及國立台灣師範大學地科系已有天文組，奠立了天文學在台灣快速成長的基石。</w:t>
      </w:r>
    </w:p>
    <w:p w:rsidR="00545A4D" w:rsidRDefault="00545A4D" w:rsidP="002F0129">
      <w:pPr>
        <w:snapToGrid w:val="0"/>
        <w:spacing w:afterLines="50" w:after="180"/>
        <w:rPr>
          <w:sz w:val="28"/>
          <w:szCs w:val="28"/>
        </w:rPr>
      </w:pPr>
      <w:r>
        <w:rPr>
          <w:sz w:val="28"/>
          <w:szCs w:val="28"/>
        </w:rPr>
        <w:t>目前國內從事天文科學的博士級研究人員約</w:t>
      </w:r>
      <w:r>
        <w:rPr>
          <w:rFonts w:hint="eastAsia"/>
          <w:sz w:val="28"/>
          <w:szCs w:val="28"/>
        </w:rPr>
        <w:t>100</w:t>
      </w:r>
      <w:r>
        <w:rPr>
          <w:sz w:val="28"/>
          <w:szCs w:val="28"/>
        </w:rPr>
        <w:t>人，超過半數屬於</w:t>
      </w:r>
      <w:r>
        <w:rPr>
          <w:rFonts w:hint="eastAsia"/>
          <w:sz w:val="28"/>
          <w:szCs w:val="28"/>
        </w:rPr>
        <w:t xml:space="preserve"> </w:t>
      </w:r>
      <w:r>
        <w:rPr>
          <w:sz w:val="28"/>
          <w:szCs w:val="28"/>
        </w:rPr>
        <w:t>ASIAA</w:t>
      </w:r>
      <w:r>
        <w:rPr>
          <w:sz w:val="28"/>
          <w:szCs w:val="28"/>
        </w:rPr>
        <w:t>，該單位另有數十名工程人員，</w:t>
      </w:r>
      <w:r w:rsidR="00224D26">
        <w:rPr>
          <w:sz w:val="28"/>
          <w:szCs w:val="28"/>
        </w:rPr>
        <w:t>主要研發天文相關儀器</w:t>
      </w:r>
      <w:r>
        <w:rPr>
          <w:sz w:val="28"/>
          <w:szCs w:val="28"/>
        </w:rPr>
        <w:t>。</w:t>
      </w:r>
      <w:r>
        <w:rPr>
          <w:rFonts w:hint="eastAsia"/>
          <w:sz w:val="28"/>
          <w:szCs w:val="28"/>
        </w:rPr>
        <w:t>A</w:t>
      </w:r>
      <w:r>
        <w:rPr>
          <w:sz w:val="28"/>
          <w:szCs w:val="28"/>
        </w:rPr>
        <w:t xml:space="preserve">SIAA </w:t>
      </w:r>
      <w:r>
        <w:rPr>
          <w:sz w:val="28"/>
          <w:szCs w:val="28"/>
        </w:rPr>
        <w:t>參與的大型計畫包括全世界最大的毫米波與次毫米波天線陣列</w:t>
      </w:r>
      <w:r>
        <w:rPr>
          <w:rFonts w:hint="eastAsia"/>
          <w:sz w:val="28"/>
          <w:szCs w:val="28"/>
        </w:rPr>
        <w:t xml:space="preserve"> (</w:t>
      </w:r>
      <w:r>
        <w:rPr>
          <w:sz w:val="28"/>
          <w:szCs w:val="28"/>
        </w:rPr>
        <w:t xml:space="preserve">ALMA; </w:t>
      </w:r>
      <w:r w:rsidRPr="00545A4D">
        <w:rPr>
          <w:sz w:val="28"/>
          <w:szCs w:val="28"/>
        </w:rPr>
        <w:t>Atacama Large Millimeter/submillimeter Array</w:t>
      </w:r>
      <w:r>
        <w:rPr>
          <w:sz w:val="28"/>
          <w:szCs w:val="28"/>
        </w:rPr>
        <w:t>)</w:t>
      </w:r>
      <w:r w:rsidR="00B934B4">
        <w:rPr>
          <w:sz w:val="28"/>
          <w:szCs w:val="28"/>
        </w:rPr>
        <w:t>。</w:t>
      </w:r>
      <w:r w:rsidR="00B934B4">
        <w:rPr>
          <w:rFonts w:hint="eastAsia"/>
          <w:sz w:val="28"/>
          <w:szCs w:val="28"/>
        </w:rPr>
        <w:t>A</w:t>
      </w:r>
      <w:r w:rsidR="00B934B4">
        <w:rPr>
          <w:sz w:val="28"/>
          <w:szCs w:val="28"/>
        </w:rPr>
        <w:t>LMA</w:t>
      </w:r>
      <w:r w:rsidR="00B934B4">
        <w:rPr>
          <w:sz w:val="28"/>
          <w:szCs w:val="28"/>
        </w:rPr>
        <w:t>位於南美洲智利，海拔</w:t>
      </w:r>
      <w:r w:rsidR="00B934B4">
        <w:rPr>
          <w:sz w:val="28"/>
          <w:szCs w:val="28"/>
        </w:rPr>
        <w:t>5000</w:t>
      </w:r>
      <w:r w:rsidR="00B934B4">
        <w:rPr>
          <w:sz w:val="28"/>
          <w:szCs w:val="28"/>
        </w:rPr>
        <w:t>多公尺的</w:t>
      </w:r>
      <w:r w:rsidR="00CF7C17">
        <w:rPr>
          <w:sz w:val="28"/>
          <w:szCs w:val="28"/>
        </w:rPr>
        <w:t>阿塔卡瑪</w:t>
      </w:r>
      <w:r w:rsidR="00B934B4">
        <w:rPr>
          <w:sz w:val="28"/>
          <w:szCs w:val="28"/>
        </w:rPr>
        <w:t>沙漠高原</w:t>
      </w:r>
      <w:r w:rsidR="00CF7C17">
        <w:rPr>
          <w:sz w:val="28"/>
          <w:szCs w:val="28"/>
        </w:rPr>
        <w:t>，由</w:t>
      </w:r>
      <w:r w:rsidR="00CF7C17">
        <w:rPr>
          <w:sz w:val="28"/>
          <w:szCs w:val="28"/>
        </w:rPr>
        <w:t>50</w:t>
      </w:r>
      <w:r w:rsidR="00CF7C17">
        <w:rPr>
          <w:sz w:val="28"/>
          <w:szCs w:val="28"/>
        </w:rPr>
        <w:t>座</w:t>
      </w:r>
      <w:r w:rsidR="00CF7C17">
        <w:rPr>
          <w:rFonts w:hint="eastAsia"/>
          <w:sz w:val="28"/>
          <w:szCs w:val="28"/>
        </w:rPr>
        <w:t>12</w:t>
      </w:r>
      <w:r w:rsidR="00CF7C17">
        <w:rPr>
          <w:sz w:val="28"/>
          <w:szCs w:val="28"/>
        </w:rPr>
        <w:t>米直徑的天線構成干涉陣列，最長地面基線</w:t>
      </w:r>
      <w:r w:rsidR="00CF7C17">
        <w:rPr>
          <w:sz w:val="28"/>
          <w:szCs w:val="28"/>
        </w:rPr>
        <w:t>16</w:t>
      </w:r>
      <w:r w:rsidR="00CF7C17">
        <w:rPr>
          <w:sz w:val="28"/>
          <w:szCs w:val="28"/>
        </w:rPr>
        <w:t>公里，使用極度靈敏的接收機，最高頻率</w:t>
      </w:r>
      <w:r w:rsidR="00CF7C17">
        <w:rPr>
          <w:rFonts w:hint="eastAsia"/>
          <w:sz w:val="28"/>
          <w:szCs w:val="28"/>
        </w:rPr>
        <w:t xml:space="preserve"> </w:t>
      </w:r>
      <w:r w:rsidR="00CF7C17">
        <w:rPr>
          <w:sz w:val="28"/>
          <w:szCs w:val="28"/>
        </w:rPr>
        <w:t>1 THz</w:t>
      </w:r>
      <w:r w:rsidR="00CF7C17">
        <w:rPr>
          <w:sz w:val="28"/>
          <w:szCs w:val="28"/>
        </w:rPr>
        <w:t>，將以前所未有的角分辨力，研究低溫的宇宙現象，例如第一代恆星與星系形成，也有機會取得別的恆星周圍行星的影像。</w:t>
      </w:r>
    </w:p>
    <w:p w:rsidR="000A4834" w:rsidRDefault="00224D26" w:rsidP="00224D26">
      <w:pPr>
        <w:snapToGrid w:val="0"/>
        <w:spacing w:afterLines="50" w:after="180"/>
        <w:rPr>
          <w:sz w:val="28"/>
          <w:szCs w:val="28"/>
        </w:rPr>
      </w:pPr>
      <w:r>
        <w:rPr>
          <w:sz w:val="28"/>
          <w:szCs w:val="28"/>
        </w:rPr>
        <w:t xml:space="preserve">ASIAA </w:t>
      </w:r>
      <w:r>
        <w:rPr>
          <w:sz w:val="28"/>
          <w:szCs w:val="28"/>
        </w:rPr>
        <w:t>的科學研究人員（不含工程師與技術人員）共有特聘研究員</w:t>
      </w:r>
      <w:r>
        <w:rPr>
          <w:sz w:val="28"/>
          <w:szCs w:val="28"/>
        </w:rPr>
        <w:t>4</w:t>
      </w:r>
      <w:r>
        <w:rPr>
          <w:sz w:val="28"/>
          <w:szCs w:val="28"/>
        </w:rPr>
        <w:t>人、研究</w:t>
      </w:r>
      <w:r>
        <w:rPr>
          <w:sz w:val="28"/>
          <w:szCs w:val="28"/>
        </w:rPr>
        <w:lastRenderedPageBreak/>
        <w:t>員</w:t>
      </w:r>
      <w:r>
        <w:rPr>
          <w:sz w:val="28"/>
          <w:szCs w:val="28"/>
        </w:rPr>
        <w:t>9</w:t>
      </w:r>
      <w:r>
        <w:rPr>
          <w:sz w:val="28"/>
          <w:szCs w:val="28"/>
        </w:rPr>
        <w:t>人、副研究員</w:t>
      </w:r>
      <w:r>
        <w:rPr>
          <w:rFonts w:hint="eastAsia"/>
          <w:sz w:val="28"/>
          <w:szCs w:val="28"/>
        </w:rPr>
        <w:t>14</w:t>
      </w:r>
      <w:r>
        <w:rPr>
          <w:sz w:val="28"/>
          <w:szCs w:val="28"/>
        </w:rPr>
        <w:t>人、助理研究員</w:t>
      </w:r>
      <w:r>
        <w:rPr>
          <w:sz w:val="28"/>
          <w:szCs w:val="28"/>
        </w:rPr>
        <w:t>1</w:t>
      </w:r>
      <w:r>
        <w:rPr>
          <w:sz w:val="28"/>
          <w:szCs w:val="28"/>
        </w:rPr>
        <w:t>人</w:t>
      </w:r>
      <w:r w:rsidR="00B27210">
        <w:rPr>
          <w:rFonts w:hint="eastAsia"/>
          <w:sz w:val="28"/>
          <w:szCs w:val="28"/>
        </w:rPr>
        <w:t>（共</w:t>
      </w:r>
      <w:r w:rsidR="00B27210">
        <w:rPr>
          <w:rFonts w:hint="eastAsia"/>
          <w:sz w:val="28"/>
          <w:szCs w:val="28"/>
        </w:rPr>
        <w:t>28</w:t>
      </w:r>
      <w:r w:rsidR="00B27210">
        <w:rPr>
          <w:rFonts w:hint="eastAsia"/>
          <w:sz w:val="28"/>
          <w:szCs w:val="28"/>
        </w:rPr>
        <w:t>人）</w:t>
      </w:r>
      <w:r>
        <w:rPr>
          <w:sz w:val="28"/>
          <w:szCs w:val="28"/>
        </w:rPr>
        <w:t>，以及博士後</w:t>
      </w:r>
      <w:r>
        <w:rPr>
          <w:sz w:val="28"/>
          <w:szCs w:val="28"/>
        </w:rPr>
        <w:t>24</w:t>
      </w:r>
      <w:r>
        <w:rPr>
          <w:sz w:val="28"/>
          <w:szCs w:val="28"/>
        </w:rPr>
        <w:t>人。相比之下，</w:t>
      </w:r>
      <w:r>
        <w:rPr>
          <w:rFonts w:hint="eastAsia"/>
          <w:sz w:val="28"/>
          <w:szCs w:val="28"/>
        </w:rPr>
        <w:t>NCU</w:t>
      </w:r>
      <w:r>
        <w:rPr>
          <w:sz w:val="28"/>
          <w:szCs w:val="28"/>
        </w:rPr>
        <w:t>與</w:t>
      </w:r>
      <w:r>
        <w:rPr>
          <w:rFonts w:hint="eastAsia"/>
          <w:sz w:val="28"/>
          <w:szCs w:val="28"/>
        </w:rPr>
        <w:t>NTHU</w:t>
      </w:r>
      <w:r>
        <w:rPr>
          <w:sz w:val="28"/>
          <w:szCs w:val="28"/>
        </w:rPr>
        <w:t>是大學當中規模最大的團隊。</w:t>
      </w:r>
      <w:r>
        <w:rPr>
          <w:rFonts w:hint="eastAsia"/>
          <w:sz w:val="28"/>
          <w:szCs w:val="28"/>
        </w:rPr>
        <w:t>N</w:t>
      </w:r>
      <w:r>
        <w:rPr>
          <w:sz w:val="28"/>
          <w:szCs w:val="28"/>
        </w:rPr>
        <w:t>CU</w:t>
      </w:r>
      <w:r>
        <w:rPr>
          <w:sz w:val="28"/>
          <w:szCs w:val="28"/>
        </w:rPr>
        <w:t>天文所有教師</w:t>
      </w:r>
      <w:r w:rsidR="0040584C">
        <w:rPr>
          <w:rFonts w:hint="eastAsia"/>
          <w:sz w:val="28"/>
          <w:szCs w:val="28"/>
        </w:rPr>
        <w:t>8</w:t>
      </w:r>
      <w:r>
        <w:rPr>
          <w:sz w:val="28"/>
          <w:szCs w:val="28"/>
        </w:rPr>
        <w:t>人、專案助理學者</w:t>
      </w:r>
      <w:r>
        <w:rPr>
          <w:rFonts w:hint="eastAsia"/>
          <w:sz w:val="28"/>
          <w:szCs w:val="28"/>
        </w:rPr>
        <w:t>2</w:t>
      </w:r>
      <w:r>
        <w:rPr>
          <w:sz w:val="28"/>
          <w:szCs w:val="28"/>
        </w:rPr>
        <w:t>人</w:t>
      </w:r>
      <w:r w:rsidR="00B27210">
        <w:rPr>
          <w:rFonts w:hint="eastAsia"/>
          <w:sz w:val="28"/>
          <w:szCs w:val="28"/>
        </w:rPr>
        <w:t>（共</w:t>
      </w:r>
      <w:r w:rsidR="00B27210">
        <w:rPr>
          <w:rFonts w:hint="eastAsia"/>
          <w:sz w:val="28"/>
          <w:szCs w:val="28"/>
        </w:rPr>
        <w:t>10</w:t>
      </w:r>
      <w:r w:rsidR="00B27210">
        <w:rPr>
          <w:rFonts w:hint="eastAsia"/>
          <w:sz w:val="28"/>
          <w:szCs w:val="28"/>
        </w:rPr>
        <w:t>人）</w:t>
      </w:r>
      <w:r>
        <w:rPr>
          <w:sz w:val="28"/>
          <w:szCs w:val="28"/>
        </w:rPr>
        <w:t>，以及博士後</w:t>
      </w:r>
      <w:r>
        <w:rPr>
          <w:rFonts w:hint="eastAsia"/>
          <w:sz w:val="28"/>
          <w:szCs w:val="28"/>
        </w:rPr>
        <w:t>6</w:t>
      </w:r>
      <w:r>
        <w:rPr>
          <w:sz w:val="28"/>
          <w:szCs w:val="28"/>
        </w:rPr>
        <w:t>人。</w:t>
      </w:r>
      <w:r>
        <w:rPr>
          <w:rFonts w:hint="eastAsia"/>
          <w:sz w:val="28"/>
          <w:szCs w:val="28"/>
        </w:rPr>
        <w:t>N</w:t>
      </w:r>
      <w:r w:rsidR="0040584C">
        <w:rPr>
          <w:sz w:val="28"/>
          <w:szCs w:val="28"/>
        </w:rPr>
        <w:t>TH</w:t>
      </w:r>
      <w:r>
        <w:rPr>
          <w:sz w:val="28"/>
          <w:szCs w:val="28"/>
        </w:rPr>
        <w:t>U</w:t>
      </w:r>
      <w:r>
        <w:rPr>
          <w:sz w:val="28"/>
          <w:szCs w:val="28"/>
        </w:rPr>
        <w:t>天文所則有教師</w:t>
      </w:r>
      <w:r>
        <w:rPr>
          <w:sz w:val="28"/>
          <w:szCs w:val="28"/>
        </w:rPr>
        <w:t>6</w:t>
      </w:r>
      <w:r>
        <w:rPr>
          <w:sz w:val="28"/>
          <w:szCs w:val="28"/>
        </w:rPr>
        <w:t>人、合聘教師</w:t>
      </w:r>
      <w:r>
        <w:rPr>
          <w:sz w:val="28"/>
          <w:szCs w:val="28"/>
        </w:rPr>
        <w:t>8</w:t>
      </w:r>
      <w:r>
        <w:rPr>
          <w:sz w:val="28"/>
          <w:szCs w:val="28"/>
        </w:rPr>
        <w:t>人，以及博士後</w:t>
      </w:r>
      <w:r>
        <w:rPr>
          <w:sz w:val="28"/>
          <w:szCs w:val="28"/>
        </w:rPr>
        <w:t>5</w:t>
      </w:r>
      <w:r>
        <w:rPr>
          <w:sz w:val="28"/>
          <w:szCs w:val="28"/>
        </w:rPr>
        <w:t>人。</w:t>
      </w:r>
      <w:r w:rsidR="0040584C">
        <w:rPr>
          <w:sz w:val="28"/>
          <w:szCs w:val="28"/>
        </w:rPr>
        <w:t>兩所大學以</w:t>
      </w:r>
      <w:r w:rsidR="0040584C">
        <w:rPr>
          <w:rFonts w:hint="eastAsia"/>
          <w:sz w:val="28"/>
          <w:szCs w:val="28"/>
        </w:rPr>
        <w:t>ASIAA</w:t>
      </w:r>
      <w:r w:rsidR="0040584C">
        <w:rPr>
          <w:sz w:val="28"/>
          <w:szCs w:val="28"/>
        </w:rPr>
        <w:t>一半的人力（不含重複計算的合</w:t>
      </w:r>
      <w:r w:rsidR="003C012D">
        <w:rPr>
          <w:sz w:val="28"/>
          <w:szCs w:val="28"/>
        </w:rPr>
        <w:t>聘教師），有</w:t>
      </w:r>
      <w:r w:rsidR="00B27210">
        <w:rPr>
          <w:rFonts w:hint="eastAsia"/>
          <w:sz w:val="28"/>
          <w:szCs w:val="28"/>
        </w:rPr>
        <w:t>幾乎</w:t>
      </w:r>
      <w:r w:rsidR="003C012D">
        <w:rPr>
          <w:sz w:val="28"/>
          <w:szCs w:val="28"/>
        </w:rPr>
        <w:t>同比例</w:t>
      </w:r>
      <w:r w:rsidR="000A4834">
        <w:rPr>
          <w:sz w:val="28"/>
          <w:szCs w:val="28"/>
        </w:rPr>
        <w:t>的論文數量</w:t>
      </w:r>
      <w:r w:rsidR="001868A9">
        <w:rPr>
          <w:sz w:val="28"/>
          <w:szCs w:val="28"/>
        </w:rPr>
        <w:t>（如圖一）</w:t>
      </w:r>
      <w:r w:rsidR="000A4834">
        <w:rPr>
          <w:sz w:val="28"/>
          <w:szCs w:val="28"/>
        </w:rPr>
        <w:t>，</w:t>
      </w:r>
      <w:r w:rsidR="003C012D">
        <w:rPr>
          <w:rFonts w:hint="eastAsia"/>
          <w:sz w:val="28"/>
          <w:szCs w:val="28"/>
        </w:rPr>
        <w:t>證明大學的研究能力</w:t>
      </w:r>
      <w:r w:rsidR="003C012D">
        <w:rPr>
          <w:sz w:val="28"/>
          <w:szCs w:val="28"/>
        </w:rPr>
        <w:t>，</w:t>
      </w:r>
      <w:r w:rsidR="00A4053C">
        <w:rPr>
          <w:sz w:val="28"/>
          <w:szCs w:val="28"/>
        </w:rPr>
        <w:t>也歸功於</w:t>
      </w:r>
      <w:r w:rsidR="00A4053C">
        <w:rPr>
          <w:rFonts w:hint="eastAsia"/>
          <w:sz w:val="28"/>
          <w:szCs w:val="28"/>
        </w:rPr>
        <w:t xml:space="preserve"> </w:t>
      </w:r>
      <w:r w:rsidR="00A4053C">
        <w:rPr>
          <w:sz w:val="28"/>
          <w:szCs w:val="28"/>
        </w:rPr>
        <w:t xml:space="preserve">ASIAA </w:t>
      </w:r>
      <w:r w:rsidR="00A4053C">
        <w:rPr>
          <w:sz w:val="28"/>
          <w:szCs w:val="28"/>
        </w:rPr>
        <w:t>投資的一些先進設備</w:t>
      </w:r>
      <w:r w:rsidR="007116BF">
        <w:rPr>
          <w:sz w:val="28"/>
          <w:szCs w:val="28"/>
        </w:rPr>
        <w:t>，像是</w:t>
      </w:r>
      <w:r w:rsidR="007116BF">
        <w:rPr>
          <w:rFonts w:hint="eastAsia"/>
          <w:sz w:val="28"/>
          <w:szCs w:val="28"/>
        </w:rPr>
        <w:t>SMA</w:t>
      </w:r>
      <w:r w:rsidR="007116BF">
        <w:rPr>
          <w:sz w:val="28"/>
          <w:szCs w:val="28"/>
        </w:rPr>
        <w:t>、</w:t>
      </w:r>
      <w:r w:rsidR="007116BF">
        <w:rPr>
          <w:sz w:val="28"/>
          <w:szCs w:val="28"/>
        </w:rPr>
        <w:t>ALMA</w:t>
      </w:r>
      <w:r w:rsidR="007116BF">
        <w:rPr>
          <w:sz w:val="28"/>
          <w:szCs w:val="28"/>
        </w:rPr>
        <w:t>、</w:t>
      </w:r>
      <w:r w:rsidR="007116BF">
        <w:rPr>
          <w:sz w:val="28"/>
          <w:szCs w:val="28"/>
        </w:rPr>
        <w:t>CFHT</w:t>
      </w:r>
      <w:r w:rsidR="007116BF">
        <w:rPr>
          <w:sz w:val="28"/>
          <w:szCs w:val="28"/>
        </w:rPr>
        <w:t>、</w:t>
      </w:r>
      <w:r w:rsidR="007116BF">
        <w:rPr>
          <w:sz w:val="28"/>
          <w:szCs w:val="28"/>
        </w:rPr>
        <w:t>Subaru</w:t>
      </w:r>
      <w:r w:rsidR="007116BF">
        <w:rPr>
          <w:sz w:val="28"/>
          <w:szCs w:val="28"/>
        </w:rPr>
        <w:t>等</w:t>
      </w:r>
      <w:r w:rsidR="003C012D">
        <w:rPr>
          <w:sz w:val="28"/>
          <w:szCs w:val="28"/>
        </w:rPr>
        <w:t>，全部公開無償給大學師生使用，提升了</w:t>
      </w:r>
      <w:r w:rsidR="00A4053C">
        <w:rPr>
          <w:sz w:val="28"/>
          <w:szCs w:val="28"/>
        </w:rPr>
        <w:t>社群的整體研究能量。</w:t>
      </w:r>
    </w:p>
    <w:p w:rsidR="003C012D" w:rsidRDefault="003C012D" w:rsidP="00224D26">
      <w:pPr>
        <w:snapToGrid w:val="0"/>
        <w:spacing w:afterLines="50" w:after="180"/>
        <w:rPr>
          <w:sz w:val="28"/>
          <w:szCs w:val="28"/>
        </w:rPr>
      </w:pPr>
    </w:p>
    <w:p w:rsidR="001868A9" w:rsidRPr="002F0129" w:rsidRDefault="001868A9" w:rsidP="001868A9">
      <w:pPr>
        <w:snapToGrid w:val="0"/>
        <w:spacing w:afterLines="50" w:after="180"/>
        <w:jc w:val="center"/>
        <w:rPr>
          <w:sz w:val="28"/>
          <w:szCs w:val="28"/>
        </w:rPr>
      </w:pPr>
      <w:r w:rsidRPr="002F0129">
        <w:rPr>
          <w:noProof/>
          <w:sz w:val="28"/>
          <w:szCs w:val="28"/>
        </w:rPr>
        <w:drawing>
          <wp:inline distT="0" distB="0" distL="0" distR="0" wp14:anchorId="4794ED83" wp14:editId="37688837">
            <wp:extent cx="5328356" cy="2997200"/>
            <wp:effectExtent l="0" t="0" r="5715" b="0"/>
            <wp:docPr id="2" name="圖片 2" descr="E:\CoursesTex\Tex\NSC\4yrplan\pubTaiwa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ursesTex\Tex\NSC\4yrplan\pubTaiwan20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2689" cy="3005262"/>
                    </a:xfrm>
                    <a:prstGeom prst="rect">
                      <a:avLst/>
                    </a:prstGeom>
                    <a:noFill/>
                    <a:ln>
                      <a:noFill/>
                    </a:ln>
                  </pic:spPr>
                </pic:pic>
              </a:graphicData>
            </a:graphic>
          </wp:inline>
        </w:drawing>
      </w:r>
    </w:p>
    <w:p w:rsidR="001868A9" w:rsidRPr="00B03583" w:rsidRDefault="001868A9" w:rsidP="009715A1">
      <w:pPr>
        <w:snapToGrid w:val="0"/>
        <w:spacing w:afterLines="50" w:after="180"/>
        <w:ind w:leftChars="413" w:left="991" w:rightChars="354" w:right="850"/>
        <w:rPr>
          <w:rFonts w:asciiTheme="minorEastAsia" w:hAnsiTheme="minorEastAsia"/>
          <w:szCs w:val="28"/>
        </w:rPr>
      </w:pPr>
      <w:r w:rsidRPr="00B03583">
        <w:rPr>
          <w:rFonts w:asciiTheme="minorEastAsia" w:hAnsiTheme="minorEastAsia"/>
          <w:szCs w:val="28"/>
        </w:rPr>
        <w:t>圖一：台灣天文學者在國際期刊發表</w:t>
      </w:r>
      <w:r>
        <w:rPr>
          <w:rFonts w:asciiTheme="minorEastAsia" w:hAnsiTheme="minorEastAsia"/>
          <w:szCs w:val="28"/>
        </w:rPr>
        <w:t>論文</w:t>
      </w:r>
      <w:r w:rsidRPr="00B03583">
        <w:rPr>
          <w:rFonts w:asciiTheme="minorEastAsia" w:hAnsiTheme="minorEastAsia"/>
          <w:szCs w:val="28"/>
        </w:rPr>
        <w:t>數量，從</w:t>
      </w:r>
      <w:r w:rsidRPr="00B03583">
        <w:rPr>
          <w:rFonts w:asciiTheme="minorEastAsia" w:hAnsiTheme="minorEastAsia" w:hint="eastAsia"/>
          <w:szCs w:val="28"/>
        </w:rPr>
        <w:t>1990</w:t>
      </w:r>
      <w:r w:rsidRPr="00B03583">
        <w:rPr>
          <w:rFonts w:asciiTheme="minorEastAsia" w:hAnsiTheme="minorEastAsia"/>
          <w:szCs w:val="28"/>
        </w:rPr>
        <w:t>年代初期的個位數快速增加到</w:t>
      </w:r>
      <w:r w:rsidRPr="00B03583">
        <w:rPr>
          <w:rFonts w:asciiTheme="minorEastAsia" w:hAnsiTheme="minorEastAsia" w:hint="eastAsia"/>
          <w:szCs w:val="28"/>
        </w:rPr>
        <w:t>201</w:t>
      </w:r>
      <w:r w:rsidRPr="00B03583">
        <w:rPr>
          <w:rFonts w:asciiTheme="minorEastAsia" w:hAnsiTheme="minorEastAsia"/>
          <w:szCs w:val="28"/>
        </w:rPr>
        <w:t>7年將近300篇，研究成果質量均佳。紅色曲線代表中央大學與清華大學天文團隊的論文，在2016年</w:t>
      </w:r>
      <w:r w:rsidRPr="00B03583">
        <w:rPr>
          <w:rFonts w:asciiTheme="minorEastAsia" w:hAnsiTheme="minorEastAsia" w:hint="eastAsia"/>
          <w:szCs w:val="28"/>
        </w:rPr>
        <w:t>279</w:t>
      </w:r>
      <w:r w:rsidRPr="00B03583">
        <w:rPr>
          <w:rFonts w:asciiTheme="minorEastAsia" w:hAnsiTheme="minorEastAsia"/>
          <w:szCs w:val="28"/>
        </w:rPr>
        <w:t>篇當中占了</w:t>
      </w:r>
      <w:r w:rsidRPr="00B03583">
        <w:rPr>
          <w:rFonts w:asciiTheme="minorEastAsia" w:hAnsiTheme="minorEastAsia" w:hint="eastAsia"/>
          <w:szCs w:val="28"/>
        </w:rPr>
        <w:t>126</w:t>
      </w:r>
      <w:r w:rsidRPr="00B03583">
        <w:rPr>
          <w:rFonts w:asciiTheme="minorEastAsia" w:hAnsiTheme="minorEastAsia"/>
          <w:szCs w:val="28"/>
        </w:rPr>
        <w:t>篇。</w:t>
      </w:r>
    </w:p>
    <w:p w:rsidR="00B96DED" w:rsidRDefault="000A4834" w:rsidP="00224D26">
      <w:pPr>
        <w:snapToGrid w:val="0"/>
        <w:spacing w:afterLines="50" w:after="180"/>
        <w:rPr>
          <w:sz w:val="28"/>
          <w:szCs w:val="28"/>
        </w:rPr>
      </w:pPr>
      <w:r>
        <w:rPr>
          <w:sz w:val="28"/>
          <w:szCs w:val="28"/>
        </w:rPr>
        <w:t>歐美天文學先進的國家都專設天文研究機構，支持相關理論、觀測、實驗，以及儀器的設計、製作、與檢測。</w:t>
      </w:r>
      <w:r w:rsidR="00D244E8">
        <w:rPr>
          <w:sz w:val="28"/>
          <w:szCs w:val="28"/>
        </w:rPr>
        <w:t>天體距離遙遠，訊號微弱，對於靈敏度、解析度</w:t>
      </w:r>
      <w:r>
        <w:rPr>
          <w:sz w:val="28"/>
          <w:szCs w:val="28"/>
        </w:rPr>
        <w:t>的要求很高，</w:t>
      </w:r>
      <w:r w:rsidR="00D244E8">
        <w:rPr>
          <w:sz w:val="28"/>
          <w:szCs w:val="28"/>
        </w:rPr>
        <w:t>因此</w:t>
      </w:r>
      <w:r>
        <w:rPr>
          <w:sz w:val="28"/>
          <w:szCs w:val="28"/>
        </w:rPr>
        <w:t>儀器常</w:t>
      </w:r>
      <w:r w:rsidR="00B5493F">
        <w:rPr>
          <w:sz w:val="28"/>
          <w:szCs w:val="28"/>
        </w:rPr>
        <w:t>無法使用</w:t>
      </w:r>
      <w:r>
        <w:rPr>
          <w:sz w:val="28"/>
          <w:szCs w:val="28"/>
        </w:rPr>
        <w:t>商業產品，而必須專門研發。</w:t>
      </w:r>
      <w:r>
        <w:rPr>
          <w:rFonts w:hint="eastAsia"/>
          <w:sz w:val="28"/>
          <w:szCs w:val="28"/>
        </w:rPr>
        <w:t>A</w:t>
      </w:r>
      <w:r>
        <w:rPr>
          <w:sz w:val="28"/>
          <w:szCs w:val="28"/>
        </w:rPr>
        <w:t xml:space="preserve">SIAA </w:t>
      </w:r>
      <w:r>
        <w:rPr>
          <w:sz w:val="28"/>
          <w:szCs w:val="28"/>
        </w:rPr>
        <w:t>的強項就在儀器研發，而國內大學則相對缺乏</w:t>
      </w:r>
      <w:r w:rsidR="00514A13">
        <w:rPr>
          <w:sz w:val="28"/>
          <w:szCs w:val="28"/>
        </w:rPr>
        <w:t>，這乃先天員額與經費限制所導致。</w:t>
      </w:r>
      <w:r>
        <w:rPr>
          <w:sz w:val="28"/>
          <w:szCs w:val="28"/>
        </w:rPr>
        <w:t>亞洲鄰近國家，例如日本、韓國與中國皆成立國家天文台，統籌領域的發展，而大學則提供人力資源以及周邊儀器的開發。</w:t>
      </w:r>
      <w:r w:rsidR="00514A13">
        <w:rPr>
          <w:sz w:val="28"/>
          <w:szCs w:val="28"/>
        </w:rPr>
        <w:t>目前</w:t>
      </w:r>
      <w:r w:rsidR="00514A13">
        <w:rPr>
          <w:sz w:val="28"/>
          <w:szCs w:val="28"/>
        </w:rPr>
        <w:t>ASIAA</w:t>
      </w:r>
      <w:r w:rsidR="00CC2F48">
        <w:rPr>
          <w:sz w:val="28"/>
          <w:szCs w:val="28"/>
        </w:rPr>
        <w:t>代表</w:t>
      </w:r>
      <w:r w:rsidR="00B96DED">
        <w:rPr>
          <w:sz w:val="28"/>
          <w:szCs w:val="28"/>
        </w:rPr>
        <w:t>我國</w:t>
      </w:r>
      <w:r w:rsidR="00CC2F48">
        <w:rPr>
          <w:sz w:val="28"/>
          <w:szCs w:val="28"/>
        </w:rPr>
        <w:t>參與「東亞天文台</w:t>
      </w:r>
      <w:r w:rsidR="00CC2F48">
        <w:rPr>
          <w:rFonts w:hint="eastAsia"/>
          <w:sz w:val="28"/>
          <w:szCs w:val="28"/>
        </w:rPr>
        <w:t>」</w:t>
      </w:r>
      <w:r w:rsidR="00CC2F48">
        <w:rPr>
          <w:rFonts w:hint="eastAsia"/>
          <w:sz w:val="28"/>
          <w:szCs w:val="28"/>
        </w:rPr>
        <w:t>(</w:t>
      </w:r>
      <w:r w:rsidR="00CC2F48">
        <w:rPr>
          <w:sz w:val="28"/>
          <w:szCs w:val="28"/>
        </w:rPr>
        <w:t xml:space="preserve">East Asia Observatories; EAO) </w:t>
      </w:r>
      <w:r w:rsidR="00B52E10">
        <w:rPr>
          <w:sz w:val="28"/>
          <w:szCs w:val="28"/>
        </w:rPr>
        <w:t>組織，</w:t>
      </w:r>
      <w:r w:rsidR="00B96DED">
        <w:rPr>
          <w:sz w:val="28"/>
          <w:szCs w:val="28"/>
        </w:rPr>
        <w:t>由台灣、韓國、日本與中國四個會員，</w:t>
      </w:r>
      <w:r w:rsidR="00B52E10">
        <w:rPr>
          <w:sz w:val="28"/>
          <w:szCs w:val="28"/>
        </w:rPr>
        <w:t>提供區域資訊流通</w:t>
      </w:r>
      <w:r w:rsidR="00B96DED">
        <w:rPr>
          <w:sz w:val="28"/>
          <w:szCs w:val="28"/>
        </w:rPr>
        <w:t>與合作協調的平台，也提供獎學金、駐點學者等促進彼此交流的機會。</w:t>
      </w:r>
      <w:r w:rsidR="00B52E10">
        <w:rPr>
          <w:rFonts w:hint="eastAsia"/>
          <w:sz w:val="28"/>
          <w:szCs w:val="28"/>
        </w:rPr>
        <w:t>E</w:t>
      </w:r>
      <w:r w:rsidR="00B52E10">
        <w:rPr>
          <w:sz w:val="28"/>
          <w:szCs w:val="28"/>
        </w:rPr>
        <w:t>AO</w:t>
      </w:r>
      <w:r w:rsidR="00B96DED">
        <w:rPr>
          <w:sz w:val="28"/>
          <w:szCs w:val="28"/>
        </w:rPr>
        <w:t>目前接手在美國夏威夷位於</w:t>
      </w:r>
      <w:r w:rsidR="00B96DED">
        <w:rPr>
          <w:rFonts w:hint="eastAsia"/>
          <w:sz w:val="28"/>
          <w:szCs w:val="28"/>
        </w:rPr>
        <w:t xml:space="preserve"> </w:t>
      </w:r>
      <w:r w:rsidR="00B96DED">
        <w:rPr>
          <w:sz w:val="28"/>
          <w:szCs w:val="28"/>
        </w:rPr>
        <w:t xml:space="preserve">Maunakea </w:t>
      </w:r>
      <w:r w:rsidR="00B96DED">
        <w:rPr>
          <w:sz w:val="28"/>
          <w:szCs w:val="28"/>
        </w:rPr>
        <w:t>的次毫米波望遠鏡</w:t>
      </w:r>
      <w:r w:rsidR="00B96DED">
        <w:rPr>
          <w:rFonts w:hint="eastAsia"/>
          <w:sz w:val="28"/>
          <w:szCs w:val="28"/>
        </w:rPr>
        <w:t xml:space="preserve"> </w:t>
      </w:r>
      <w:r w:rsidR="00B96DED">
        <w:rPr>
          <w:sz w:val="28"/>
          <w:szCs w:val="28"/>
        </w:rPr>
        <w:t>James Clark Maxwell Telescope (JCMT)</w:t>
      </w:r>
      <w:r w:rsidR="00B96DED">
        <w:rPr>
          <w:sz w:val="28"/>
          <w:szCs w:val="28"/>
        </w:rPr>
        <w:t>，供會員使用，以其優秀的台址（大氣水汽含量少），以及靈敏的偵測能力，有很好的成果，尤其催化了跨國合作的機會。我國參與</w:t>
      </w:r>
      <w:r w:rsidR="00B96DED">
        <w:rPr>
          <w:rFonts w:hint="eastAsia"/>
          <w:sz w:val="28"/>
          <w:szCs w:val="28"/>
        </w:rPr>
        <w:t>EAO</w:t>
      </w:r>
      <w:r w:rsidR="00B96DED">
        <w:rPr>
          <w:sz w:val="28"/>
          <w:szCs w:val="28"/>
        </w:rPr>
        <w:t>的經費目前全部來自</w:t>
      </w:r>
      <w:r w:rsidR="00B96DED">
        <w:rPr>
          <w:rFonts w:hint="eastAsia"/>
          <w:sz w:val="28"/>
          <w:szCs w:val="28"/>
        </w:rPr>
        <w:t xml:space="preserve"> </w:t>
      </w:r>
      <w:r w:rsidR="00B96DED">
        <w:rPr>
          <w:sz w:val="28"/>
          <w:szCs w:val="28"/>
        </w:rPr>
        <w:t>ASIAA</w:t>
      </w:r>
      <w:r w:rsidR="00B96DED">
        <w:rPr>
          <w:sz w:val="28"/>
          <w:szCs w:val="28"/>
        </w:rPr>
        <w:t>，</w:t>
      </w:r>
    </w:p>
    <w:p w:rsidR="00CC2F48" w:rsidRDefault="00CC2F48" w:rsidP="00224D26">
      <w:pPr>
        <w:snapToGrid w:val="0"/>
        <w:spacing w:afterLines="50" w:after="180"/>
        <w:rPr>
          <w:sz w:val="28"/>
          <w:szCs w:val="28"/>
        </w:rPr>
      </w:pPr>
    </w:p>
    <w:p w:rsidR="00514A13" w:rsidRDefault="00514A13" w:rsidP="00224D26">
      <w:pPr>
        <w:snapToGrid w:val="0"/>
        <w:spacing w:afterLines="50" w:after="180"/>
        <w:rPr>
          <w:sz w:val="28"/>
          <w:szCs w:val="28"/>
        </w:rPr>
      </w:pPr>
    </w:p>
    <w:p w:rsidR="0040584C" w:rsidRDefault="0040584C" w:rsidP="00224D26">
      <w:pPr>
        <w:snapToGrid w:val="0"/>
        <w:spacing w:afterLines="50" w:after="180"/>
        <w:rPr>
          <w:sz w:val="28"/>
          <w:szCs w:val="28"/>
        </w:rPr>
      </w:pPr>
    </w:p>
    <w:p w:rsidR="00224D26" w:rsidRDefault="00224D26" w:rsidP="00224D26">
      <w:pPr>
        <w:snapToGrid w:val="0"/>
        <w:spacing w:afterLines="50" w:after="180"/>
        <w:rPr>
          <w:sz w:val="28"/>
          <w:szCs w:val="28"/>
        </w:rPr>
      </w:pPr>
      <w:r>
        <w:rPr>
          <w:sz w:val="28"/>
          <w:szCs w:val="28"/>
        </w:rPr>
        <w:t>。</w:t>
      </w:r>
      <w:r w:rsidR="00B27210">
        <w:rPr>
          <w:rFonts w:hint="eastAsia"/>
          <w:sz w:val="28"/>
          <w:szCs w:val="28"/>
        </w:rPr>
        <w:t>??</w:t>
      </w:r>
    </w:p>
    <w:p w:rsidR="00B27210" w:rsidRPr="002F0129" w:rsidRDefault="00B27210" w:rsidP="00B27210">
      <w:pPr>
        <w:snapToGrid w:val="0"/>
        <w:spacing w:afterLines="50" w:after="180"/>
        <w:rPr>
          <w:sz w:val="28"/>
          <w:szCs w:val="28"/>
        </w:rPr>
      </w:pPr>
    </w:p>
    <w:p w:rsidR="00B27210" w:rsidRPr="002F0129" w:rsidRDefault="00B27210" w:rsidP="00B27210">
      <w:pPr>
        <w:snapToGrid w:val="0"/>
        <w:spacing w:afterLines="50" w:after="180"/>
        <w:rPr>
          <w:sz w:val="28"/>
          <w:szCs w:val="28"/>
        </w:rPr>
      </w:pPr>
      <w:r w:rsidRPr="002F0129">
        <w:rPr>
          <w:sz w:val="28"/>
          <w:szCs w:val="28"/>
        </w:rPr>
        <w:t>The astronomy groups at NCU and at NTHU; current collaboration</w:t>
      </w:r>
    </w:p>
    <w:p w:rsidR="00B27210" w:rsidRDefault="00B27210" w:rsidP="00B27210">
      <w:pPr>
        <w:snapToGrid w:val="0"/>
        <w:spacing w:afterLines="50" w:after="180"/>
        <w:rPr>
          <w:sz w:val="28"/>
          <w:szCs w:val="28"/>
        </w:rPr>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161"/>
        <w:gridCol w:w="837"/>
        <w:gridCol w:w="18"/>
        <w:gridCol w:w="1034"/>
        <w:gridCol w:w="15"/>
        <w:gridCol w:w="1038"/>
        <w:gridCol w:w="12"/>
        <w:gridCol w:w="1041"/>
        <w:gridCol w:w="9"/>
        <w:gridCol w:w="1048"/>
        <w:gridCol w:w="1053"/>
        <w:gridCol w:w="901"/>
      </w:tblGrid>
      <w:tr w:rsidR="00B27210" w:rsidRPr="00A811DD" w:rsidTr="00270AF6">
        <w:tc>
          <w:tcPr>
            <w:tcW w:w="1594" w:type="dxa"/>
            <w:gridSpan w:val="2"/>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年</w:t>
            </w:r>
          </w:p>
        </w:tc>
        <w:tc>
          <w:tcPr>
            <w:tcW w:w="793" w:type="dxa"/>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2012</w:t>
            </w:r>
          </w:p>
        </w:tc>
        <w:tc>
          <w:tcPr>
            <w:tcW w:w="1052" w:type="dxa"/>
            <w:gridSpan w:val="2"/>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2013</w:t>
            </w:r>
          </w:p>
        </w:tc>
        <w:tc>
          <w:tcPr>
            <w:tcW w:w="1053" w:type="dxa"/>
            <w:gridSpan w:val="2"/>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2014</w:t>
            </w:r>
          </w:p>
        </w:tc>
        <w:tc>
          <w:tcPr>
            <w:tcW w:w="1053" w:type="dxa"/>
            <w:gridSpan w:val="2"/>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2015</w:t>
            </w:r>
          </w:p>
        </w:tc>
        <w:tc>
          <w:tcPr>
            <w:tcW w:w="1057" w:type="dxa"/>
            <w:gridSpan w:val="2"/>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2016</w:t>
            </w:r>
          </w:p>
        </w:tc>
        <w:tc>
          <w:tcPr>
            <w:tcW w:w="1053" w:type="dxa"/>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2017</w:t>
            </w:r>
          </w:p>
        </w:tc>
        <w:tc>
          <w:tcPr>
            <w:tcW w:w="901" w:type="dxa"/>
            <w:shd w:val="clear" w:color="auto" w:fill="F2F2F2" w:themeFill="background1" w:themeFillShade="F2"/>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總計</w:t>
            </w:r>
          </w:p>
        </w:tc>
      </w:tr>
      <w:tr w:rsidR="00B27210" w:rsidRPr="00A811DD" w:rsidTr="00270AF6">
        <w:tc>
          <w:tcPr>
            <w:tcW w:w="8556" w:type="dxa"/>
            <w:gridSpan w:val="13"/>
            <w:tcBorders>
              <w:bottom w:val="single" w:sz="4" w:space="0" w:color="auto"/>
            </w:tcBorders>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中央大學</w:t>
            </w:r>
            <w:r w:rsidRPr="00A811DD">
              <w:rPr>
                <w:rFonts w:ascii="Cambria Math" w:eastAsia="標楷體" w:hAnsi="Cambria Math"/>
                <w:sz w:val="28"/>
                <w:szCs w:val="28"/>
              </w:rPr>
              <w:t xml:space="preserve"> </w:t>
            </w:r>
          </w:p>
        </w:tc>
      </w:tr>
      <w:tr w:rsidR="00B27210" w:rsidRPr="00A811DD" w:rsidTr="00270AF6">
        <w:tc>
          <w:tcPr>
            <w:tcW w:w="1594" w:type="dxa"/>
            <w:gridSpan w:val="2"/>
            <w:tcBorders>
              <w:bottom w:val="single" w:sz="4" w:space="0" w:color="auto"/>
            </w:tcBorders>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博士生</w:t>
            </w:r>
          </w:p>
        </w:tc>
        <w:tc>
          <w:tcPr>
            <w:tcW w:w="793" w:type="dxa"/>
            <w:tcBorders>
              <w:bottom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052" w:type="dxa"/>
            <w:gridSpan w:val="2"/>
            <w:tcBorders>
              <w:bottom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1053" w:type="dxa"/>
            <w:gridSpan w:val="2"/>
            <w:tcBorders>
              <w:bottom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53" w:type="dxa"/>
            <w:gridSpan w:val="2"/>
            <w:tcBorders>
              <w:bottom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1057" w:type="dxa"/>
            <w:gridSpan w:val="2"/>
            <w:tcBorders>
              <w:bottom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53" w:type="dxa"/>
            <w:tcBorders>
              <w:bottom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901" w:type="dxa"/>
            <w:tcBorders>
              <w:bottom w:val="single" w:sz="4" w:space="0" w:color="auto"/>
            </w:tcBorders>
            <w:shd w:val="clear" w:color="auto" w:fill="F2F2F2" w:themeFill="background1" w:themeFillShade="F2"/>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13</w:t>
            </w:r>
          </w:p>
        </w:tc>
      </w:tr>
      <w:tr w:rsidR="00B27210" w:rsidRPr="00A811DD" w:rsidTr="00270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4"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碩士生</w:t>
            </w:r>
          </w:p>
        </w:tc>
        <w:tc>
          <w:tcPr>
            <w:tcW w:w="811"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1049"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48" w:type="dxa"/>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5</w:t>
            </w:r>
          </w:p>
        </w:tc>
        <w:tc>
          <w:tcPr>
            <w:tcW w:w="1053" w:type="dxa"/>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28</w:t>
            </w:r>
          </w:p>
        </w:tc>
      </w:tr>
      <w:tr w:rsidR="00B27210" w:rsidRPr="00A811DD" w:rsidTr="00270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56" w:type="dxa"/>
            <w:gridSpan w:val="13"/>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清華大學</w:t>
            </w:r>
          </w:p>
        </w:tc>
      </w:tr>
      <w:tr w:rsidR="00B27210" w:rsidRPr="00A811DD" w:rsidTr="00270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4" w:type="dxa"/>
            <w:gridSpan w:val="2"/>
            <w:tcBorders>
              <w:top w:val="single" w:sz="4" w:space="0" w:color="auto"/>
              <w:left w:val="single" w:sz="4" w:space="0" w:color="auto"/>
              <w:bottom w:val="single" w:sz="4" w:space="0" w:color="auto"/>
              <w:right w:val="single" w:sz="4" w:space="0" w:color="auto"/>
            </w:tcBorders>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博士生</w:t>
            </w:r>
          </w:p>
        </w:tc>
        <w:tc>
          <w:tcPr>
            <w:tcW w:w="811"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0</w:t>
            </w:r>
          </w:p>
        </w:tc>
        <w:tc>
          <w:tcPr>
            <w:tcW w:w="1049"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48" w:type="dxa"/>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053" w:type="dxa"/>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0</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5</w:t>
            </w:r>
          </w:p>
        </w:tc>
      </w:tr>
      <w:tr w:rsidR="00B27210" w:rsidRPr="00A811DD" w:rsidTr="00270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4"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碩士生</w:t>
            </w:r>
          </w:p>
        </w:tc>
        <w:tc>
          <w:tcPr>
            <w:tcW w:w="811"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1049"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1048" w:type="dxa"/>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1053" w:type="dxa"/>
            <w:tcBorders>
              <w:top w:val="single" w:sz="4" w:space="0" w:color="auto"/>
              <w:left w:val="single" w:sz="4" w:space="0" w:color="auto"/>
              <w:bottom w:val="single" w:sz="4" w:space="0" w:color="auto"/>
              <w:right w:val="single" w:sz="4" w:space="0" w:color="auto"/>
            </w:tcBorders>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27210" w:rsidRPr="00A811DD" w:rsidRDefault="00B27210" w:rsidP="00270AF6">
            <w:pPr>
              <w:snapToGrid w:val="0"/>
              <w:jc w:val="center"/>
              <w:rPr>
                <w:rFonts w:ascii="Cambria Math" w:eastAsia="標楷體" w:hAnsi="Cambria Math" w:hint="eastAsia"/>
                <w:sz w:val="28"/>
                <w:szCs w:val="28"/>
              </w:rPr>
            </w:pPr>
            <w:r w:rsidRPr="00A811DD">
              <w:rPr>
                <w:rFonts w:ascii="Cambria Math" w:eastAsia="標楷體" w:hAnsi="Cambria Math"/>
                <w:sz w:val="28"/>
                <w:szCs w:val="28"/>
              </w:rPr>
              <w:t>26</w:t>
            </w:r>
          </w:p>
        </w:tc>
      </w:tr>
      <w:tr w:rsidR="00B27210" w:rsidRPr="00A811DD" w:rsidTr="00270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3" w:type="dxa"/>
          <w:wAfter w:w="901" w:type="dxa"/>
        </w:trPr>
        <w:tc>
          <w:tcPr>
            <w:tcW w:w="1161" w:type="dxa"/>
            <w:tcBorders>
              <w:top w:val="single" w:sz="4" w:space="0" w:color="auto"/>
            </w:tcBorders>
          </w:tcPr>
          <w:p w:rsidR="00B27210" w:rsidRPr="00A811DD" w:rsidRDefault="00B27210" w:rsidP="00270AF6">
            <w:pPr>
              <w:snapToGrid w:val="0"/>
              <w:rPr>
                <w:rFonts w:ascii="Cambria Math" w:eastAsia="標楷體" w:hAnsi="Cambria Math" w:hint="eastAsia"/>
                <w:sz w:val="28"/>
                <w:szCs w:val="28"/>
              </w:rPr>
            </w:pPr>
          </w:p>
        </w:tc>
        <w:tc>
          <w:tcPr>
            <w:tcW w:w="811" w:type="dxa"/>
            <w:gridSpan w:val="2"/>
            <w:tcBorders>
              <w:top w:val="single" w:sz="4" w:space="0" w:color="auto"/>
            </w:tcBorders>
          </w:tcPr>
          <w:p w:rsidR="00B27210" w:rsidRPr="00A811DD" w:rsidRDefault="00B27210" w:rsidP="00270AF6">
            <w:pPr>
              <w:snapToGrid w:val="0"/>
              <w:rPr>
                <w:rFonts w:ascii="Cambria Math" w:eastAsia="標楷體" w:hAnsi="Cambria Math" w:hint="eastAsia"/>
                <w:sz w:val="28"/>
                <w:szCs w:val="28"/>
              </w:rPr>
            </w:pPr>
          </w:p>
        </w:tc>
        <w:tc>
          <w:tcPr>
            <w:tcW w:w="1049" w:type="dxa"/>
            <w:gridSpan w:val="2"/>
            <w:tcBorders>
              <w:top w:val="single" w:sz="4" w:space="0" w:color="auto"/>
            </w:tcBorders>
          </w:tcPr>
          <w:p w:rsidR="00B27210" w:rsidRPr="00A811DD" w:rsidRDefault="00B27210" w:rsidP="00270AF6">
            <w:pPr>
              <w:snapToGrid w:val="0"/>
              <w:rPr>
                <w:rFonts w:ascii="Cambria Math" w:eastAsia="標楷體" w:hAnsi="Cambria Math" w:hint="eastAsia"/>
                <w:sz w:val="28"/>
                <w:szCs w:val="28"/>
              </w:rPr>
            </w:pPr>
          </w:p>
        </w:tc>
        <w:tc>
          <w:tcPr>
            <w:tcW w:w="1050" w:type="dxa"/>
            <w:gridSpan w:val="2"/>
            <w:tcBorders>
              <w:top w:val="single" w:sz="4" w:space="0" w:color="auto"/>
            </w:tcBorders>
          </w:tcPr>
          <w:p w:rsidR="00B27210" w:rsidRPr="00A811DD" w:rsidRDefault="00B27210" w:rsidP="00270AF6">
            <w:pPr>
              <w:snapToGrid w:val="0"/>
              <w:rPr>
                <w:rFonts w:ascii="Cambria Math" w:eastAsia="標楷體" w:hAnsi="Cambria Math" w:hint="eastAsia"/>
                <w:sz w:val="28"/>
                <w:szCs w:val="28"/>
              </w:rPr>
            </w:pPr>
          </w:p>
        </w:tc>
        <w:tc>
          <w:tcPr>
            <w:tcW w:w="1050" w:type="dxa"/>
            <w:gridSpan w:val="2"/>
            <w:tcBorders>
              <w:top w:val="single" w:sz="4" w:space="0" w:color="auto"/>
            </w:tcBorders>
          </w:tcPr>
          <w:p w:rsidR="00B27210" w:rsidRPr="00A811DD" w:rsidRDefault="00B27210" w:rsidP="00270AF6">
            <w:pPr>
              <w:snapToGrid w:val="0"/>
              <w:rPr>
                <w:rFonts w:ascii="Cambria Math" w:eastAsia="標楷體" w:hAnsi="Cambria Math" w:hint="eastAsia"/>
                <w:sz w:val="28"/>
                <w:szCs w:val="28"/>
              </w:rPr>
            </w:pPr>
          </w:p>
        </w:tc>
        <w:tc>
          <w:tcPr>
            <w:tcW w:w="1048" w:type="dxa"/>
            <w:tcBorders>
              <w:top w:val="single" w:sz="4" w:space="0" w:color="auto"/>
            </w:tcBorders>
          </w:tcPr>
          <w:p w:rsidR="00B27210" w:rsidRPr="00A811DD" w:rsidRDefault="00B27210" w:rsidP="00270AF6">
            <w:pPr>
              <w:snapToGrid w:val="0"/>
              <w:rPr>
                <w:rFonts w:ascii="Cambria Math" w:eastAsia="標楷體" w:hAnsi="Cambria Math" w:hint="eastAsia"/>
                <w:sz w:val="28"/>
                <w:szCs w:val="28"/>
              </w:rPr>
            </w:pPr>
          </w:p>
        </w:tc>
        <w:tc>
          <w:tcPr>
            <w:tcW w:w="1053" w:type="dxa"/>
            <w:tcBorders>
              <w:top w:val="single" w:sz="4" w:space="0" w:color="auto"/>
            </w:tcBorders>
          </w:tcPr>
          <w:p w:rsidR="00B27210" w:rsidRPr="00A811DD" w:rsidRDefault="00B27210" w:rsidP="00270AF6">
            <w:pPr>
              <w:snapToGrid w:val="0"/>
              <w:rPr>
                <w:rFonts w:ascii="Cambria Math" w:eastAsia="標楷體" w:hAnsi="Cambria Math" w:hint="eastAsia"/>
                <w:sz w:val="28"/>
                <w:szCs w:val="28"/>
              </w:rPr>
            </w:pPr>
          </w:p>
        </w:tc>
      </w:tr>
    </w:tbl>
    <w:p w:rsidR="00B27210" w:rsidRDefault="00B27210" w:rsidP="00B27210">
      <w:pPr>
        <w:snapToGrid w:val="0"/>
        <w:spacing w:afterLines="50" w:after="180"/>
        <w:rPr>
          <w:sz w:val="28"/>
          <w:szCs w:val="28"/>
        </w:rPr>
      </w:pPr>
    </w:p>
    <w:p w:rsidR="00224D26" w:rsidRDefault="00224D26" w:rsidP="002F0129">
      <w:pPr>
        <w:snapToGrid w:val="0"/>
        <w:spacing w:afterLines="50" w:after="180"/>
        <w:rPr>
          <w:sz w:val="28"/>
          <w:szCs w:val="28"/>
        </w:rPr>
      </w:pPr>
    </w:p>
    <w:p w:rsidR="008740A1" w:rsidRDefault="008740A1" w:rsidP="008740A1">
      <w:pPr>
        <w:snapToGrid w:val="0"/>
        <w:spacing w:afterLines="50" w:after="180"/>
        <w:rPr>
          <w:sz w:val="28"/>
          <w:szCs w:val="28"/>
        </w:rPr>
      </w:pPr>
      <w:r>
        <w:rPr>
          <w:sz w:val="28"/>
          <w:szCs w:val="28"/>
        </w:rPr>
        <w:t>本計畫即在整合中央大學與清華大學的天文研究團隊，並擴大延攬年輕的優秀學者，成立研究中心，針對特定課題進行深度探討，利用多波段，例如加碼射線、</w:t>
      </w:r>
      <w:r>
        <w:rPr>
          <w:sz w:val="28"/>
          <w:szCs w:val="28"/>
        </w:rPr>
        <w:t>X</w:t>
      </w:r>
      <w:r>
        <w:rPr>
          <w:sz w:val="28"/>
          <w:szCs w:val="28"/>
        </w:rPr>
        <w:t>射線、紫外線、可見光、紅外線及次毫米波與毫米波的觀測數據，研究時域（也就是隨著時間變化）的天體與現象</w:t>
      </w:r>
      <w:r w:rsidR="00C969C3">
        <w:rPr>
          <w:sz w:val="28"/>
          <w:szCs w:val="28"/>
        </w:rPr>
        <w:t>，另外也包括</w:t>
      </w:r>
      <w:r>
        <w:rPr>
          <w:sz w:val="28"/>
          <w:szCs w:val="28"/>
        </w:rPr>
        <w:t>重力波與其電磁波對應天體，</w:t>
      </w:r>
      <w:bookmarkStart w:id="0" w:name="_GoBack"/>
      <w:bookmarkEnd w:id="0"/>
    </w:p>
    <w:p w:rsidR="008740A1" w:rsidRDefault="008740A1" w:rsidP="008740A1">
      <w:pPr>
        <w:snapToGrid w:val="0"/>
        <w:spacing w:afterLines="50" w:after="180"/>
        <w:rPr>
          <w:sz w:val="28"/>
          <w:szCs w:val="28"/>
        </w:rPr>
      </w:pPr>
    </w:p>
    <w:p w:rsidR="002458A6" w:rsidRDefault="002458A6" w:rsidP="00C55EA0">
      <w:pPr>
        <w:snapToGrid w:val="0"/>
        <w:spacing w:afterLines="50" w:after="180"/>
        <w:rPr>
          <w:sz w:val="28"/>
          <w:szCs w:val="28"/>
        </w:rPr>
      </w:pPr>
    </w:p>
    <w:p w:rsidR="007A17AE" w:rsidRPr="002F0129" w:rsidRDefault="007A17AE" w:rsidP="007A17AE">
      <w:pPr>
        <w:snapToGrid w:val="0"/>
        <w:spacing w:afterLines="50" w:after="180"/>
        <w:rPr>
          <w:sz w:val="28"/>
          <w:szCs w:val="28"/>
        </w:rPr>
      </w:pPr>
      <w:r w:rsidRPr="002F0129">
        <w:rPr>
          <w:sz w:val="28"/>
          <w:szCs w:val="28"/>
        </w:rPr>
        <w:t>Rationales for a Joint Research Center</w:t>
      </w:r>
    </w:p>
    <w:p w:rsidR="007A17AE" w:rsidRDefault="0025157E" w:rsidP="00C55EA0">
      <w:pPr>
        <w:snapToGrid w:val="0"/>
        <w:spacing w:afterLines="50" w:after="180"/>
        <w:rPr>
          <w:sz w:val="28"/>
          <w:szCs w:val="28"/>
        </w:rPr>
      </w:pPr>
      <w:r>
        <w:rPr>
          <w:sz w:val="28"/>
          <w:szCs w:val="28"/>
        </w:rPr>
        <w:t>中大與清大</w:t>
      </w:r>
      <w:r w:rsidR="007A17AE">
        <w:rPr>
          <w:sz w:val="28"/>
          <w:szCs w:val="28"/>
        </w:rPr>
        <w:t>現有團隊成員</w:t>
      </w:r>
      <w:r w:rsidR="00321EC0">
        <w:rPr>
          <w:sz w:val="28"/>
          <w:szCs w:val="28"/>
        </w:rPr>
        <w:t>研究成果優異，</w:t>
      </w:r>
      <w:r w:rsidR="007A17AE">
        <w:rPr>
          <w:sz w:val="28"/>
          <w:szCs w:val="28"/>
        </w:rPr>
        <w:t>也共同參加多項大型合作計畫</w:t>
      </w:r>
      <w:r w:rsidR="00776C5D">
        <w:rPr>
          <w:sz w:val="28"/>
          <w:szCs w:val="28"/>
        </w:rPr>
        <w:t>，例如泛星</w:t>
      </w:r>
      <w:r w:rsidR="00776C5D">
        <w:rPr>
          <w:rFonts w:hint="eastAsia"/>
          <w:sz w:val="28"/>
          <w:szCs w:val="28"/>
        </w:rPr>
        <w:t xml:space="preserve"> </w:t>
      </w:r>
      <w:r w:rsidR="00776C5D">
        <w:rPr>
          <w:sz w:val="28"/>
          <w:szCs w:val="28"/>
        </w:rPr>
        <w:t>(Pan-STARRS)</w:t>
      </w:r>
      <w:r w:rsidR="00776C5D">
        <w:rPr>
          <w:sz w:val="28"/>
          <w:szCs w:val="28"/>
        </w:rPr>
        <w:t>、</w:t>
      </w:r>
      <w:r w:rsidR="00776C5D">
        <w:rPr>
          <w:rFonts w:hint="eastAsia"/>
          <w:sz w:val="28"/>
          <w:szCs w:val="28"/>
        </w:rPr>
        <w:t>PTF</w:t>
      </w:r>
      <w:r w:rsidR="00776C5D">
        <w:rPr>
          <w:sz w:val="28"/>
          <w:szCs w:val="28"/>
        </w:rPr>
        <w:t>等。在這樣的基礎上，我們選定</w:t>
      </w:r>
      <w:r w:rsidR="007A17AE">
        <w:rPr>
          <w:sz w:val="28"/>
          <w:szCs w:val="28"/>
        </w:rPr>
        <w:t>多波段時</w:t>
      </w:r>
      <w:r w:rsidR="00776C5D">
        <w:rPr>
          <w:sz w:val="28"/>
          <w:szCs w:val="28"/>
        </w:rPr>
        <w:t>域天文現象（包括</w:t>
      </w:r>
      <w:r w:rsidR="007A17AE">
        <w:rPr>
          <w:sz w:val="28"/>
          <w:szCs w:val="28"/>
        </w:rPr>
        <w:t>重力波來源</w:t>
      </w:r>
      <w:r w:rsidR="00776C5D">
        <w:rPr>
          <w:sz w:val="28"/>
          <w:szCs w:val="28"/>
        </w:rPr>
        <w:t>）、恆星形成與演化，以及太陽系天體</w:t>
      </w:r>
      <w:r w:rsidR="00FD47CD">
        <w:rPr>
          <w:sz w:val="28"/>
          <w:szCs w:val="28"/>
        </w:rPr>
        <w:t>與系外行星</w:t>
      </w:r>
      <w:r w:rsidR="00776C5D">
        <w:rPr>
          <w:sz w:val="28"/>
          <w:szCs w:val="28"/>
        </w:rPr>
        <w:t>等為策略課題，將經費與人力集中，以取得突破性成果。</w:t>
      </w:r>
    </w:p>
    <w:p w:rsidR="0025157E" w:rsidRDefault="00152948" w:rsidP="00C55EA0">
      <w:pPr>
        <w:snapToGrid w:val="0"/>
        <w:spacing w:afterLines="50" w:after="180"/>
        <w:rPr>
          <w:sz w:val="28"/>
          <w:szCs w:val="28"/>
        </w:rPr>
      </w:pPr>
      <w:r>
        <w:rPr>
          <w:sz w:val="28"/>
          <w:szCs w:val="28"/>
        </w:rPr>
        <w:t>本研究中心主任為葉永烜教授，為中央研究院院士，永久國家講座，也是國際知名行星科學家</w:t>
      </w:r>
      <w:r w:rsidR="00776C5D">
        <w:rPr>
          <w:sz w:val="28"/>
          <w:szCs w:val="28"/>
        </w:rPr>
        <w:t>，擁有多項國際學術殊榮</w:t>
      </w:r>
      <w:r>
        <w:rPr>
          <w:sz w:val="28"/>
          <w:szCs w:val="28"/>
        </w:rPr>
        <w:t>。兩位副主任江國興（清大）獲得科</w:t>
      </w:r>
      <w:r>
        <w:rPr>
          <w:sz w:val="28"/>
          <w:szCs w:val="28"/>
        </w:rPr>
        <w:lastRenderedPageBreak/>
        <w:t>技部</w:t>
      </w:r>
      <w:r>
        <w:rPr>
          <w:rFonts w:hint="eastAsia"/>
          <w:sz w:val="28"/>
          <w:szCs w:val="28"/>
        </w:rPr>
        <w:t>201</w:t>
      </w:r>
      <w:r>
        <w:rPr>
          <w:sz w:val="28"/>
          <w:szCs w:val="28"/>
        </w:rPr>
        <w:t>5</w:t>
      </w:r>
      <w:r>
        <w:rPr>
          <w:sz w:val="28"/>
          <w:szCs w:val="28"/>
        </w:rPr>
        <w:t>年傑出研究獎</w:t>
      </w:r>
      <w:r w:rsidR="002B4AA9">
        <w:rPr>
          <w:sz w:val="28"/>
          <w:szCs w:val="28"/>
        </w:rPr>
        <w:t>，</w:t>
      </w:r>
      <w:r w:rsidR="00776C5D">
        <w:rPr>
          <w:sz w:val="28"/>
          <w:szCs w:val="28"/>
        </w:rPr>
        <w:t>現</w:t>
      </w:r>
      <w:r w:rsidR="002B4AA9">
        <w:rPr>
          <w:sz w:val="28"/>
          <w:szCs w:val="28"/>
        </w:rPr>
        <w:t>並主持科技部曜星計畫</w:t>
      </w:r>
      <w:r>
        <w:rPr>
          <w:sz w:val="28"/>
          <w:szCs w:val="28"/>
        </w:rPr>
        <w:t>，陳文屏（中大）</w:t>
      </w:r>
      <w:r w:rsidR="00E4752B">
        <w:rPr>
          <w:sz w:val="28"/>
          <w:szCs w:val="28"/>
        </w:rPr>
        <w:t>曾執行科技部卓越領航計畫，參與國際泛星計畫</w:t>
      </w:r>
      <w:r w:rsidR="00E4752B">
        <w:rPr>
          <w:rFonts w:hint="eastAsia"/>
          <w:sz w:val="28"/>
          <w:szCs w:val="28"/>
        </w:rPr>
        <w:t xml:space="preserve"> (</w:t>
      </w:r>
      <w:r w:rsidR="00E4752B">
        <w:rPr>
          <w:sz w:val="28"/>
          <w:szCs w:val="28"/>
        </w:rPr>
        <w:t>Pan-STARRS)</w:t>
      </w:r>
      <w:r w:rsidR="00E4752B">
        <w:rPr>
          <w:sz w:val="28"/>
          <w:szCs w:val="28"/>
        </w:rPr>
        <w:t>，於</w:t>
      </w:r>
      <w:r w:rsidR="00E4752B">
        <w:rPr>
          <w:rFonts w:hint="eastAsia"/>
          <w:sz w:val="28"/>
          <w:szCs w:val="28"/>
        </w:rPr>
        <w:t>2015</w:t>
      </w:r>
      <w:r w:rsidR="00E4752B">
        <w:rPr>
          <w:sz w:val="28"/>
          <w:szCs w:val="28"/>
        </w:rPr>
        <w:t>年當選中華民國物理學會會士，</w:t>
      </w:r>
      <w:r w:rsidR="00E4752B">
        <w:rPr>
          <w:rFonts w:hint="eastAsia"/>
          <w:sz w:val="28"/>
          <w:szCs w:val="28"/>
        </w:rPr>
        <w:t>2016</w:t>
      </w:r>
      <w:r>
        <w:rPr>
          <w:sz w:val="28"/>
          <w:szCs w:val="28"/>
        </w:rPr>
        <w:t>則獲得科技部傑出研究獎。團隊中另有</w:t>
      </w:r>
      <w:r w:rsidR="00681025">
        <w:rPr>
          <w:rFonts w:hint="eastAsia"/>
          <w:sz w:val="28"/>
          <w:szCs w:val="28"/>
        </w:rPr>
        <w:t xml:space="preserve"> </w:t>
      </w:r>
      <w:r w:rsidR="00681025">
        <w:rPr>
          <w:sz w:val="28"/>
          <w:szCs w:val="28"/>
        </w:rPr>
        <w:t>…</w:t>
      </w:r>
    </w:p>
    <w:p w:rsidR="00EA5F9C" w:rsidRPr="00C55EA0" w:rsidRDefault="00EA5F9C" w:rsidP="00EA5F9C">
      <w:pPr>
        <w:snapToGrid w:val="0"/>
        <w:spacing w:afterLines="50" w:after="180"/>
        <w:rPr>
          <w:sz w:val="28"/>
          <w:szCs w:val="28"/>
        </w:rPr>
      </w:pPr>
    </w:p>
    <w:p w:rsidR="005E7CC4" w:rsidRDefault="005E7CC4" w:rsidP="002F0129">
      <w:pPr>
        <w:snapToGrid w:val="0"/>
        <w:spacing w:afterLines="50" w:after="180"/>
        <w:rPr>
          <w:sz w:val="28"/>
          <w:szCs w:val="28"/>
        </w:rPr>
      </w:pPr>
    </w:p>
    <w:p w:rsidR="009715A1" w:rsidRDefault="009715A1">
      <w:pPr>
        <w:widowControl/>
        <w:rPr>
          <w:sz w:val="28"/>
          <w:szCs w:val="28"/>
        </w:rPr>
      </w:pPr>
      <w:r>
        <w:rPr>
          <w:sz w:val="28"/>
          <w:szCs w:val="28"/>
        </w:rPr>
        <w:br w:type="page"/>
      </w:r>
    </w:p>
    <w:p w:rsidR="009715A1" w:rsidRDefault="009715A1" w:rsidP="002F0129">
      <w:pPr>
        <w:snapToGrid w:val="0"/>
        <w:spacing w:afterLines="50" w:after="180"/>
        <w:rPr>
          <w:sz w:val="28"/>
          <w:szCs w:val="28"/>
        </w:rPr>
      </w:pPr>
    </w:p>
    <w:p w:rsidR="009715A1" w:rsidRDefault="00523609" w:rsidP="00D43039">
      <w:pPr>
        <w:widowControl/>
        <w:shd w:val="clear" w:color="auto" w:fill="FFFFFF"/>
        <w:snapToGrid w:val="0"/>
        <w:rPr>
          <w:rFonts w:ascii="Georgia" w:eastAsia="新細明體" w:hAnsi="Georgia" w:cs="Arial"/>
          <w:color w:val="222222"/>
          <w:kern w:val="0"/>
          <w:sz w:val="27"/>
          <w:szCs w:val="27"/>
        </w:rPr>
      </w:pPr>
      <w:r>
        <w:rPr>
          <w:rFonts w:ascii="Georgia" w:eastAsia="新細明體" w:hAnsi="Georgia" w:cs="Arial"/>
          <w:color w:val="222222"/>
          <w:kern w:val="0"/>
          <w:sz w:val="27"/>
          <w:szCs w:val="27"/>
        </w:rPr>
        <w:t>本計畫包含兩項主軸：科學課題與營運與建設。在</w:t>
      </w:r>
      <w:r w:rsidR="009715A1" w:rsidRPr="009715A1">
        <w:rPr>
          <w:rFonts w:ascii="Georgia" w:eastAsia="新細明體" w:hAnsi="Georgia" w:cs="Arial"/>
          <w:color w:val="222222"/>
          <w:kern w:val="0"/>
          <w:sz w:val="27"/>
          <w:szCs w:val="27"/>
        </w:rPr>
        <w:t>科學課題</w:t>
      </w:r>
      <w:r>
        <w:rPr>
          <w:rFonts w:ascii="Georgia" w:eastAsia="新細明體" w:hAnsi="Georgia" w:cs="Arial"/>
          <w:color w:val="222222"/>
          <w:kern w:val="0"/>
          <w:sz w:val="27"/>
          <w:szCs w:val="27"/>
        </w:rPr>
        <w:t>方面，</w:t>
      </w:r>
      <w:r w:rsidR="009715A1" w:rsidRPr="009715A1">
        <w:rPr>
          <w:rFonts w:ascii="Georgia" w:eastAsia="新細明體" w:hAnsi="Georgia" w:cs="Arial"/>
          <w:color w:val="222222"/>
          <w:kern w:val="0"/>
          <w:sz w:val="27"/>
          <w:szCs w:val="27"/>
        </w:rPr>
        <w:t>專注於以多元訊息</w:t>
      </w:r>
      <w:r w:rsidR="009715A1" w:rsidRPr="009715A1">
        <w:rPr>
          <w:rFonts w:ascii="Georgia" w:eastAsia="新細明體" w:hAnsi="Georgia" w:cs="Arial"/>
          <w:color w:val="222222"/>
          <w:kern w:val="0"/>
          <w:sz w:val="27"/>
          <w:szCs w:val="27"/>
        </w:rPr>
        <w:t xml:space="preserve"> (multi-messenger) </w:t>
      </w:r>
      <w:r w:rsidR="009715A1" w:rsidRPr="009715A1">
        <w:rPr>
          <w:rFonts w:ascii="Georgia" w:eastAsia="新細明體" w:hAnsi="Georgia" w:cs="Arial"/>
          <w:color w:val="222222"/>
          <w:kern w:val="0"/>
          <w:sz w:val="27"/>
          <w:szCs w:val="27"/>
        </w:rPr>
        <w:t>研究宇宙天體的時變</w:t>
      </w:r>
      <w:r w:rsidR="009715A1" w:rsidRPr="009715A1">
        <w:rPr>
          <w:rFonts w:ascii="Georgia" w:eastAsia="新細明體" w:hAnsi="Georgia" w:cs="Arial"/>
          <w:color w:val="222222"/>
          <w:kern w:val="0"/>
          <w:sz w:val="27"/>
          <w:szCs w:val="27"/>
        </w:rPr>
        <w:t xml:space="preserve"> (time variability) </w:t>
      </w:r>
      <w:r>
        <w:rPr>
          <w:rFonts w:ascii="Georgia" w:eastAsia="新細明體" w:hAnsi="Georgia" w:cs="Arial"/>
          <w:color w:val="222222"/>
          <w:kern w:val="0"/>
          <w:sz w:val="27"/>
          <w:szCs w:val="27"/>
        </w:rPr>
        <w:t>現象，例如爆發天體（重力波源、</w:t>
      </w:r>
      <w:r w:rsidR="00780A11">
        <w:rPr>
          <w:rFonts w:ascii="Georgia" w:eastAsia="新細明體" w:hAnsi="Georgia" w:cs="Arial"/>
          <w:color w:val="222222"/>
          <w:kern w:val="0"/>
          <w:sz w:val="27"/>
          <w:szCs w:val="27"/>
        </w:rPr>
        <w:t>加碼射線爆發、</w:t>
      </w:r>
      <w:r>
        <w:rPr>
          <w:rFonts w:ascii="Georgia" w:eastAsia="新細明體" w:hAnsi="Georgia" w:cs="Arial"/>
          <w:color w:val="222222"/>
          <w:kern w:val="0"/>
          <w:sz w:val="27"/>
          <w:szCs w:val="27"/>
        </w:rPr>
        <w:t>超新星爆發、恆星閃焰）、光度變化（小行星、彗星）。營運與建設則涵蓋國內與國外觀測設施的維護，這些基礎建設提供</w:t>
      </w:r>
      <w:r>
        <w:rPr>
          <w:rFonts w:ascii="Georgia" w:eastAsia="新細明體" w:hAnsi="Georgia" w:cs="Arial" w:hint="eastAsia"/>
          <w:color w:val="222222"/>
          <w:kern w:val="0"/>
          <w:sz w:val="27"/>
          <w:szCs w:val="27"/>
        </w:rPr>
        <w:t xml:space="preserve">　</w:t>
      </w:r>
      <w:r w:rsidR="00490641">
        <w:rPr>
          <w:rFonts w:ascii="Georgia" w:eastAsia="新細明體" w:hAnsi="Georgia" w:cs="Arial" w:hint="eastAsia"/>
          <w:color w:val="222222"/>
          <w:kern w:val="0"/>
          <w:sz w:val="27"/>
          <w:szCs w:val="27"/>
        </w:rPr>
        <w:t>x</w:t>
      </w:r>
      <w:r w:rsidR="00490641">
        <w:rPr>
          <w:rFonts w:ascii="Georgia" w:eastAsia="新細明體" w:hAnsi="Georgia" w:cs="Arial"/>
          <w:color w:val="222222"/>
          <w:kern w:val="0"/>
          <w:sz w:val="27"/>
          <w:szCs w:val="27"/>
        </w:rPr>
        <w:t>xx</w:t>
      </w:r>
    </w:p>
    <w:p w:rsidR="00523609" w:rsidRPr="009715A1" w:rsidRDefault="00523609" w:rsidP="009715A1">
      <w:pPr>
        <w:widowControl/>
        <w:shd w:val="clear" w:color="auto" w:fill="FFFFFF"/>
        <w:rPr>
          <w:rFonts w:ascii="Arial" w:eastAsia="新細明體" w:hAnsi="Arial" w:cs="Arial"/>
          <w:color w:val="222222"/>
          <w:kern w:val="0"/>
          <w:sz w:val="21"/>
          <w:szCs w:val="21"/>
        </w:rPr>
      </w:pPr>
    </w:p>
    <w:p w:rsidR="009715A1" w:rsidRPr="00EA5F9C" w:rsidRDefault="009715A1" w:rsidP="002F0129">
      <w:pPr>
        <w:snapToGrid w:val="0"/>
        <w:spacing w:afterLines="50" w:after="180"/>
        <w:rPr>
          <w:sz w:val="28"/>
          <w:szCs w:val="28"/>
        </w:rPr>
      </w:pPr>
    </w:p>
    <w:p w:rsidR="005E7CC4" w:rsidRPr="002F0129" w:rsidRDefault="005E7CC4" w:rsidP="002F0129">
      <w:pPr>
        <w:snapToGrid w:val="0"/>
        <w:spacing w:afterLines="50" w:after="180"/>
        <w:rPr>
          <w:sz w:val="28"/>
          <w:szCs w:val="28"/>
        </w:rPr>
      </w:pPr>
    </w:p>
    <w:p w:rsidR="005E7CC4" w:rsidRDefault="005E7CC4" w:rsidP="002F0129">
      <w:pPr>
        <w:snapToGrid w:val="0"/>
        <w:spacing w:afterLines="50" w:after="180"/>
        <w:rPr>
          <w:sz w:val="28"/>
          <w:szCs w:val="28"/>
        </w:rPr>
      </w:pPr>
      <w:r w:rsidRPr="002F0129">
        <w:rPr>
          <w:sz w:val="28"/>
          <w:szCs w:val="28"/>
        </w:rPr>
        <w:t xml:space="preserve">Focused </w:t>
      </w:r>
      <w:r w:rsidR="00780A11">
        <w:rPr>
          <w:sz w:val="28"/>
          <w:szCs w:val="28"/>
        </w:rPr>
        <w:t xml:space="preserve">Subjects </w:t>
      </w:r>
    </w:p>
    <w:p w:rsidR="00780A11" w:rsidRDefault="00780A11" w:rsidP="002F0129">
      <w:pPr>
        <w:snapToGrid w:val="0"/>
        <w:spacing w:afterLines="50" w:after="180"/>
        <w:rPr>
          <w:sz w:val="28"/>
          <w:szCs w:val="28"/>
        </w:rPr>
      </w:pPr>
    </w:p>
    <w:p w:rsidR="007D38F9" w:rsidRDefault="00780A11" w:rsidP="002F0129">
      <w:pPr>
        <w:snapToGrid w:val="0"/>
        <w:spacing w:afterLines="50" w:after="180"/>
        <w:rPr>
          <w:sz w:val="28"/>
          <w:szCs w:val="28"/>
        </w:rPr>
      </w:pPr>
      <w:r>
        <w:rPr>
          <w:rFonts w:hint="eastAsia"/>
          <w:sz w:val="28"/>
          <w:szCs w:val="28"/>
        </w:rPr>
        <w:t>T</w:t>
      </w:r>
      <w:r>
        <w:rPr>
          <w:sz w:val="28"/>
          <w:szCs w:val="28"/>
        </w:rPr>
        <w:t>ransient Science</w:t>
      </w:r>
      <w:r w:rsidR="00B27210">
        <w:rPr>
          <w:rFonts w:hint="eastAsia"/>
          <w:sz w:val="28"/>
          <w:szCs w:val="28"/>
        </w:rPr>
        <w:t xml:space="preserve">   </w:t>
      </w:r>
    </w:p>
    <w:p w:rsidR="00681025" w:rsidRDefault="00B27210" w:rsidP="007D38F9">
      <w:pPr>
        <w:snapToGrid w:val="0"/>
        <w:spacing w:afterLines="50" w:after="180"/>
        <w:ind w:firstLineChars="100" w:firstLine="280"/>
        <w:rPr>
          <w:sz w:val="28"/>
          <w:szCs w:val="28"/>
        </w:rPr>
      </w:pPr>
      <w:r>
        <w:rPr>
          <w:sz w:val="28"/>
          <w:szCs w:val="28"/>
        </w:rPr>
        <w:t>GW</w:t>
      </w:r>
      <w:r w:rsidR="007D38F9">
        <w:rPr>
          <w:sz w:val="28"/>
          <w:szCs w:val="28"/>
        </w:rPr>
        <w:t xml:space="preserve"> </w:t>
      </w:r>
      <w:r w:rsidR="00681025">
        <w:rPr>
          <w:rFonts w:hint="eastAsia"/>
          <w:sz w:val="28"/>
          <w:szCs w:val="28"/>
        </w:rPr>
        <w:t>PTF</w:t>
      </w:r>
      <w:r w:rsidR="00681025">
        <w:rPr>
          <w:sz w:val="28"/>
          <w:szCs w:val="28"/>
        </w:rPr>
        <w:t>/</w:t>
      </w:r>
      <w:r w:rsidR="00681025">
        <w:rPr>
          <w:rFonts w:hint="eastAsia"/>
          <w:sz w:val="28"/>
          <w:szCs w:val="28"/>
        </w:rPr>
        <w:t>GROWTH</w:t>
      </w:r>
      <w:r w:rsidR="00681025">
        <w:rPr>
          <w:sz w:val="28"/>
          <w:szCs w:val="28"/>
        </w:rPr>
        <w:t xml:space="preserve"> </w:t>
      </w:r>
      <w:r w:rsidR="00681025" w:rsidRPr="00681025">
        <w:rPr>
          <w:rFonts w:hint="eastAsia"/>
          <w:color w:val="3333FF"/>
          <w:sz w:val="28"/>
          <w:szCs w:val="28"/>
        </w:rPr>
        <w:t>Choong</w:t>
      </w:r>
      <w:r w:rsidR="00681025">
        <w:rPr>
          <w:color w:val="3333FF"/>
          <w:sz w:val="28"/>
          <w:szCs w:val="28"/>
        </w:rPr>
        <w:t xml:space="preserve">  </w:t>
      </w:r>
      <w:r w:rsidR="00681025" w:rsidRPr="00681025">
        <w:rPr>
          <w:rFonts w:hint="eastAsia"/>
          <w:sz w:val="28"/>
          <w:szCs w:val="28"/>
        </w:rPr>
        <w:t>current</w:t>
      </w:r>
      <w:r w:rsidR="00681025" w:rsidRPr="00681025">
        <w:rPr>
          <w:sz w:val="28"/>
          <w:szCs w:val="28"/>
        </w:rPr>
        <w:t xml:space="preserve"> </w:t>
      </w:r>
      <w:r w:rsidR="00681025" w:rsidRPr="00681025">
        <w:rPr>
          <w:rFonts w:hint="eastAsia"/>
          <w:sz w:val="28"/>
          <w:szCs w:val="28"/>
        </w:rPr>
        <w:t>effort</w:t>
      </w:r>
      <w:r w:rsidR="00681025">
        <w:rPr>
          <w:sz w:val="28"/>
          <w:szCs w:val="28"/>
        </w:rPr>
        <w:t xml:space="preserve"> </w:t>
      </w:r>
      <w:r w:rsidR="00681025" w:rsidRPr="00681025">
        <w:rPr>
          <w:sz w:val="28"/>
          <w:szCs w:val="28"/>
        </w:rPr>
        <w:sym w:font="Wingdings" w:char="F0E0"/>
      </w:r>
      <w:r w:rsidR="00681025">
        <w:rPr>
          <w:sz w:val="28"/>
          <w:szCs w:val="28"/>
        </w:rPr>
        <w:t xml:space="preserve"> </w:t>
      </w:r>
      <w:r w:rsidR="00681025">
        <w:rPr>
          <w:rFonts w:hint="eastAsia"/>
          <w:sz w:val="28"/>
          <w:szCs w:val="28"/>
        </w:rPr>
        <w:t>future</w:t>
      </w:r>
    </w:p>
    <w:p w:rsidR="007D38F9" w:rsidRPr="007D38F9" w:rsidRDefault="007D38F9" w:rsidP="00681025">
      <w:pPr>
        <w:snapToGrid w:val="0"/>
        <w:spacing w:afterLines="50" w:after="180"/>
        <w:ind w:firstLineChars="400" w:firstLine="1120"/>
        <w:rPr>
          <w:color w:val="3333FF"/>
          <w:sz w:val="28"/>
          <w:szCs w:val="28"/>
        </w:rPr>
      </w:pPr>
      <w:r>
        <w:rPr>
          <w:rFonts w:hint="eastAsia"/>
          <w:sz w:val="28"/>
          <w:szCs w:val="28"/>
        </w:rPr>
        <w:t>KAGRA</w:t>
      </w:r>
      <w:r>
        <w:rPr>
          <w:sz w:val="28"/>
          <w:szCs w:val="28"/>
        </w:rPr>
        <w:t xml:space="preserve"> </w:t>
      </w:r>
      <w:r w:rsidRPr="007D38F9">
        <w:rPr>
          <w:rFonts w:hint="eastAsia"/>
          <w:color w:val="3333FF"/>
          <w:sz w:val="28"/>
          <w:szCs w:val="28"/>
        </w:rPr>
        <w:t>Albert</w:t>
      </w:r>
      <w:r>
        <w:rPr>
          <w:color w:val="3333FF"/>
          <w:sz w:val="28"/>
          <w:szCs w:val="28"/>
        </w:rPr>
        <w:t>/</w:t>
      </w:r>
      <w:r>
        <w:rPr>
          <w:rFonts w:hint="eastAsia"/>
          <w:color w:val="3333FF"/>
          <w:sz w:val="28"/>
          <w:szCs w:val="28"/>
        </w:rPr>
        <w:t>Rising</w:t>
      </w:r>
      <w:r>
        <w:rPr>
          <w:color w:val="3333FF"/>
          <w:sz w:val="28"/>
          <w:szCs w:val="28"/>
        </w:rPr>
        <w:t xml:space="preserve"> </w:t>
      </w:r>
      <w:r>
        <w:rPr>
          <w:rFonts w:hint="eastAsia"/>
          <w:color w:val="3333FF"/>
          <w:sz w:val="28"/>
          <w:szCs w:val="28"/>
        </w:rPr>
        <w:t>Star</w:t>
      </w:r>
      <w:r>
        <w:rPr>
          <w:color w:val="3333FF"/>
          <w:sz w:val="28"/>
          <w:szCs w:val="28"/>
        </w:rPr>
        <w:t xml:space="preserve"> </w:t>
      </w:r>
      <w:r>
        <w:rPr>
          <w:rFonts w:hint="eastAsia"/>
          <w:color w:val="3333FF"/>
          <w:sz w:val="28"/>
          <w:szCs w:val="28"/>
        </w:rPr>
        <w:t>Program</w:t>
      </w:r>
    </w:p>
    <w:p w:rsidR="00B27210" w:rsidRDefault="00B27210" w:rsidP="002F0129">
      <w:pPr>
        <w:snapToGrid w:val="0"/>
        <w:spacing w:afterLines="50" w:after="180"/>
        <w:rPr>
          <w:sz w:val="28"/>
          <w:szCs w:val="28"/>
        </w:rPr>
      </w:pPr>
      <w:r>
        <w:rPr>
          <w:sz w:val="28"/>
          <w:szCs w:val="28"/>
        </w:rPr>
        <w:t xml:space="preserve"> </w:t>
      </w:r>
      <w:r w:rsidR="00681025">
        <w:rPr>
          <w:sz w:val="28"/>
          <w:szCs w:val="28"/>
        </w:rPr>
        <w:t xml:space="preserve"> </w:t>
      </w:r>
      <w:r>
        <w:rPr>
          <w:rFonts w:hint="eastAsia"/>
          <w:sz w:val="28"/>
          <w:szCs w:val="28"/>
        </w:rPr>
        <w:t>GRBs</w:t>
      </w:r>
      <w:r>
        <w:rPr>
          <w:sz w:val="28"/>
          <w:szCs w:val="28"/>
        </w:rPr>
        <w:t xml:space="preserve"> …</w:t>
      </w:r>
    </w:p>
    <w:p w:rsidR="00681025" w:rsidRDefault="00681025" w:rsidP="002F0129">
      <w:pPr>
        <w:snapToGrid w:val="0"/>
        <w:spacing w:afterLines="50" w:after="180"/>
        <w:rPr>
          <w:sz w:val="28"/>
          <w:szCs w:val="28"/>
        </w:rPr>
      </w:pPr>
      <w:r>
        <w:rPr>
          <w:sz w:val="28"/>
          <w:szCs w:val="28"/>
        </w:rPr>
        <w:t xml:space="preserve">  </w:t>
      </w:r>
      <w:r>
        <w:rPr>
          <w:rFonts w:hint="eastAsia"/>
          <w:sz w:val="28"/>
          <w:szCs w:val="28"/>
        </w:rPr>
        <w:t>AGNs</w:t>
      </w:r>
      <w:r>
        <w:rPr>
          <w:sz w:val="28"/>
          <w:szCs w:val="28"/>
        </w:rPr>
        <w:t xml:space="preserve"> </w:t>
      </w:r>
      <w:r w:rsidRPr="00681025">
        <w:rPr>
          <w:rFonts w:hint="eastAsia"/>
          <w:color w:val="3333FF"/>
          <w:sz w:val="28"/>
          <w:szCs w:val="28"/>
        </w:rPr>
        <w:t>PC</w:t>
      </w:r>
    </w:p>
    <w:p w:rsidR="00780A11" w:rsidRDefault="00780A11" w:rsidP="002F0129">
      <w:pPr>
        <w:snapToGrid w:val="0"/>
        <w:spacing w:afterLines="50" w:after="180"/>
        <w:rPr>
          <w:sz w:val="28"/>
          <w:szCs w:val="28"/>
        </w:rPr>
      </w:pPr>
      <w:r>
        <w:rPr>
          <w:sz w:val="28"/>
          <w:szCs w:val="28"/>
        </w:rPr>
        <w:t xml:space="preserve">Solar System Science </w:t>
      </w:r>
      <w:r w:rsidR="00681025">
        <w:rPr>
          <w:sz w:val="28"/>
          <w:szCs w:val="28"/>
        </w:rPr>
        <w:t xml:space="preserve">  </w:t>
      </w:r>
      <w:r w:rsidR="00B27210">
        <w:rPr>
          <w:rFonts w:hint="eastAsia"/>
          <w:sz w:val="28"/>
          <w:szCs w:val="28"/>
        </w:rPr>
        <w:t>fast</w:t>
      </w:r>
      <w:r w:rsidR="00B27210">
        <w:rPr>
          <w:sz w:val="28"/>
          <w:szCs w:val="28"/>
        </w:rPr>
        <w:t>-</w:t>
      </w:r>
      <w:r w:rsidR="00B27210">
        <w:rPr>
          <w:rFonts w:hint="eastAsia"/>
          <w:sz w:val="28"/>
          <w:szCs w:val="28"/>
        </w:rPr>
        <w:t>rotating</w:t>
      </w:r>
      <w:r w:rsidR="00B27210">
        <w:rPr>
          <w:sz w:val="28"/>
          <w:szCs w:val="28"/>
        </w:rPr>
        <w:t xml:space="preserve"> </w:t>
      </w:r>
      <w:r w:rsidR="00B27210">
        <w:rPr>
          <w:rFonts w:hint="eastAsia"/>
          <w:sz w:val="28"/>
          <w:szCs w:val="28"/>
        </w:rPr>
        <w:t>obj</w:t>
      </w:r>
      <w:r w:rsidR="00B27210">
        <w:rPr>
          <w:sz w:val="28"/>
          <w:szCs w:val="28"/>
        </w:rPr>
        <w:t xml:space="preserve">, </w:t>
      </w:r>
      <w:r w:rsidR="00B27210">
        <w:rPr>
          <w:rFonts w:hint="eastAsia"/>
          <w:sz w:val="28"/>
          <w:szCs w:val="28"/>
        </w:rPr>
        <w:t>Trojan</w:t>
      </w:r>
      <w:r w:rsidR="00681025">
        <w:rPr>
          <w:rFonts w:hint="eastAsia"/>
          <w:sz w:val="28"/>
          <w:szCs w:val="28"/>
        </w:rPr>
        <w:t>s</w:t>
      </w:r>
      <w:r w:rsidR="00681025">
        <w:rPr>
          <w:sz w:val="28"/>
          <w:szCs w:val="28"/>
        </w:rPr>
        <w:t xml:space="preserve">, </w:t>
      </w:r>
      <w:r w:rsidR="00681025">
        <w:rPr>
          <w:rFonts w:hint="eastAsia"/>
          <w:sz w:val="28"/>
          <w:szCs w:val="28"/>
        </w:rPr>
        <w:t>comets</w:t>
      </w:r>
      <w:r w:rsidR="00681025">
        <w:rPr>
          <w:sz w:val="28"/>
          <w:szCs w:val="28"/>
        </w:rPr>
        <w:t>, …</w:t>
      </w:r>
    </w:p>
    <w:p w:rsidR="00780A11" w:rsidRDefault="00681025" w:rsidP="002F0129">
      <w:pPr>
        <w:snapToGrid w:val="0"/>
        <w:spacing w:afterLines="50" w:after="180"/>
        <w:rPr>
          <w:sz w:val="28"/>
          <w:szCs w:val="28"/>
        </w:rPr>
      </w:pPr>
      <w:r>
        <w:rPr>
          <w:rFonts w:hint="eastAsia"/>
          <w:sz w:val="28"/>
          <w:szCs w:val="28"/>
        </w:rPr>
        <w:t xml:space="preserve"> </w:t>
      </w:r>
      <w:r w:rsidRPr="00681025">
        <w:rPr>
          <w:rFonts w:hint="eastAsia"/>
          <w:color w:val="3333FF"/>
          <w:sz w:val="28"/>
          <w:szCs w:val="28"/>
        </w:rPr>
        <w:t>Zhong</w:t>
      </w:r>
      <w:r w:rsidRPr="00681025">
        <w:rPr>
          <w:color w:val="3333FF"/>
          <w:sz w:val="28"/>
          <w:szCs w:val="28"/>
        </w:rPr>
        <w:t>-</w:t>
      </w:r>
      <w:r w:rsidRPr="00681025">
        <w:rPr>
          <w:rFonts w:hint="eastAsia"/>
          <w:color w:val="3333FF"/>
          <w:sz w:val="28"/>
          <w:szCs w:val="28"/>
        </w:rPr>
        <w:t>Yi</w:t>
      </w:r>
      <w:r w:rsidRPr="00681025">
        <w:rPr>
          <w:color w:val="3333FF"/>
          <w:sz w:val="28"/>
          <w:szCs w:val="28"/>
        </w:rPr>
        <w:t xml:space="preserve">, </w:t>
      </w:r>
      <w:r w:rsidRPr="00681025">
        <w:rPr>
          <w:rFonts w:hint="eastAsia"/>
          <w:color w:val="3333FF"/>
          <w:sz w:val="28"/>
          <w:szCs w:val="28"/>
        </w:rPr>
        <w:t>Rex</w:t>
      </w:r>
    </w:p>
    <w:p w:rsidR="00780A11" w:rsidRPr="002F0129" w:rsidRDefault="00780A11" w:rsidP="002F0129">
      <w:pPr>
        <w:snapToGrid w:val="0"/>
        <w:spacing w:afterLines="50" w:after="180"/>
        <w:rPr>
          <w:sz w:val="28"/>
          <w:szCs w:val="28"/>
        </w:rPr>
      </w:pPr>
    </w:p>
    <w:p w:rsidR="005E7CC4" w:rsidRPr="00EA5F9C" w:rsidRDefault="005E7CC4" w:rsidP="002F0129">
      <w:pPr>
        <w:snapToGrid w:val="0"/>
        <w:spacing w:afterLines="50" w:after="180"/>
        <w:rPr>
          <w:b/>
          <w:sz w:val="28"/>
          <w:szCs w:val="28"/>
          <w:u w:val="single"/>
        </w:rPr>
      </w:pPr>
      <w:r w:rsidRPr="00EA5F9C">
        <w:rPr>
          <w:b/>
          <w:sz w:val="28"/>
          <w:szCs w:val="28"/>
          <w:u w:val="single"/>
        </w:rPr>
        <w:t>zTF</w:t>
      </w:r>
    </w:p>
    <w:p w:rsidR="005E7CC4" w:rsidRPr="002F0129" w:rsidRDefault="005E7CC4" w:rsidP="002F0129">
      <w:pPr>
        <w:snapToGrid w:val="0"/>
        <w:spacing w:afterLines="50" w:after="180"/>
        <w:rPr>
          <w:sz w:val="28"/>
          <w:szCs w:val="28"/>
        </w:rPr>
      </w:pPr>
      <w:r w:rsidRPr="002F0129">
        <w:rPr>
          <w:rFonts w:hint="eastAsia"/>
          <w:sz w:val="28"/>
          <w:szCs w:val="28"/>
        </w:rPr>
        <w:t xml:space="preserve">ZTF </w:t>
      </w:r>
      <w:r w:rsidRPr="002F0129">
        <w:rPr>
          <w:sz w:val="28"/>
          <w:szCs w:val="28"/>
        </w:rPr>
        <w:t>(Z</w:t>
      </w:r>
      <w:r w:rsidRPr="002F0129">
        <w:rPr>
          <w:rFonts w:hint="eastAsia"/>
          <w:sz w:val="28"/>
          <w:szCs w:val="28"/>
        </w:rPr>
        <w:t>wicky</w:t>
      </w:r>
      <w:r w:rsidRPr="002F0129">
        <w:rPr>
          <w:sz w:val="28"/>
          <w:szCs w:val="28"/>
        </w:rPr>
        <w:t xml:space="preserve"> </w:t>
      </w:r>
      <w:r w:rsidRPr="002F0129">
        <w:rPr>
          <w:rFonts w:hint="eastAsia"/>
          <w:sz w:val="28"/>
          <w:szCs w:val="28"/>
        </w:rPr>
        <w:t>Transient</w:t>
      </w:r>
      <w:r w:rsidRPr="002F0129">
        <w:rPr>
          <w:sz w:val="28"/>
          <w:szCs w:val="28"/>
        </w:rPr>
        <w:t xml:space="preserve"> </w:t>
      </w:r>
      <w:r w:rsidRPr="002F0129">
        <w:rPr>
          <w:rFonts w:hint="eastAsia"/>
          <w:sz w:val="28"/>
          <w:szCs w:val="28"/>
        </w:rPr>
        <w:t>Facility</w:t>
      </w:r>
      <w:r w:rsidRPr="002F0129">
        <w:rPr>
          <w:sz w:val="28"/>
          <w:szCs w:val="28"/>
        </w:rPr>
        <w:t xml:space="preserve">) </w:t>
      </w:r>
      <w:r w:rsidRPr="002F0129">
        <w:rPr>
          <w:rFonts w:hint="eastAsia"/>
          <w:sz w:val="28"/>
          <w:szCs w:val="28"/>
        </w:rPr>
        <w:t>是由美國加州理工學院主導的巡天計畫，其先導研究稱為</w:t>
      </w:r>
      <w:r w:rsidRPr="002F0129">
        <w:rPr>
          <w:rFonts w:hint="eastAsia"/>
          <w:sz w:val="28"/>
          <w:szCs w:val="28"/>
        </w:rPr>
        <w:t xml:space="preserve"> Palomar</w:t>
      </w:r>
      <w:r w:rsidRPr="002F0129">
        <w:rPr>
          <w:sz w:val="28"/>
          <w:szCs w:val="28"/>
        </w:rPr>
        <w:t xml:space="preserve"> </w:t>
      </w:r>
      <w:r w:rsidRPr="002F0129">
        <w:rPr>
          <w:rFonts w:hint="eastAsia"/>
          <w:sz w:val="28"/>
          <w:szCs w:val="28"/>
        </w:rPr>
        <w:t>Transient</w:t>
      </w:r>
      <w:r w:rsidRPr="002F0129">
        <w:rPr>
          <w:sz w:val="28"/>
          <w:szCs w:val="28"/>
        </w:rPr>
        <w:t xml:space="preserve"> </w:t>
      </w:r>
      <w:r w:rsidRPr="002F0129">
        <w:rPr>
          <w:rFonts w:hint="eastAsia"/>
          <w:sz w:val="28"/>
          <w:szCs w:val="28"/>
        </w:rPr>
        <w:t>Factory</w:t>
      </w:r>
      <w:r w:rsidRPr="002F0129">
        <w:rPr>
          <w:sz w:val="28"/>
          <w:szCs w:val="28"/>
        </w:rPr>
        <w:t xml:space="preserve"> (</w:t>
      </w:r>
      <w:r w:rsidRPr="002F0129">
        <w:rPr>
          <w:rFonts w:hint="eastAsia"/>
          <w:sz w:val="28"/>
          <w:szCs w:val="28"/>
        </w:rPr>
        <w:t>PTF</w:t>
      </w:r>
      <w:r w:rsidRPr="002F0129">
        <w:rPr>
          <w:sz w:val="28"/>
          <w:szCs w:val="28"/>
        </w:rPr>
        <w:t xml:space="preserve">, </w:t>
      </w:r>
      <w:r w:rsidRPr="002F0129">
        <w:rPr>
          <w:rFonts w:hint="eastAsia"/>
          <w:sz w:val="28"/>
          <w:szCs w:val="28"/>
        </w:rPr>
        <w:t>Law</w:t>
      </w:r>
      <w:r w:rsidRPr="002F0129">
        <w:rPr>
          <w:sz w:val="28"/>
          <w:szCs w:val="28"/>
        </w:rPr>
        <w:t xml:space="preserve"> </w:t>
      </w:r>
      <w:r w:rsidRPr="002F0129">
        <w:rPr>
          <w:rFonts w:hint="eastAsia"/>
          <w:sz w:val="28"/>
          <w:szCs w:val="28"/>
        </w:rPr>
        <w:t>et</w:t>
      </w:r>
      <w:r w:rsidRPr="002F0129">
        <w:rPr>
          <w:sz w:val="28"/>
          <w:szCs w:val="28"/>
        </w:rPr>
        <w:t xml:space="preserve"> </w:t>
      </w:r>
      <w:r w:rsidRPr="002F0129">
        <w:rPr>
          <w:rFonts w:hint="eastAsia"/>
          <w:sz w:val="28"/>
          <w:szCs w:val="28"/>
        </w:rPr>
        <w:t>al</w:t>
      </w:r>
      <w:r w:rsidRPr="002F0129">
        <w:rPr>
          <w:sz w:val="28"/>
          <w:szCs w:val="28"/>
        </w:rPr>
        <w:t xml:space="preserve">. </w:t>
      </w:r>
      <w:r w:rsidRPr="002F0129">
        <w:rPr>
          <w:rFonts w:hint="eastAsia"/>
          <w:sz w:val="28"/>
          <w:szCs w:val="28"/>
        </w:rPr>
        <w:t>2009</w:t>
      </w:r>
      <w:r w:rsidRPr="002F0129">
        <w:rPr>
          <w:sz w:val="28"/>
          <w:szCs w:val="28"/>
        </w:rPr>
        <w:t xml:space="preserve">) </w:t>
      </w:r>
      <w:r w:rsidRPr="002F0129">
        <w:rPr>
          <w:rFonts w:hint="eastAsia"/>
          <w:sz w:val="28"/>
          <w:szCs w:val="28"/>
        </w:rPr>
        <w:t>利用</w:t>
      </w:r>
      <w:r w:rsidRPr="002F0129">
        <w:rPr>
          <w:rFonts w:hint="eastAsia"/>
          <w:sz w:val="28"/>
          <w:szCs w:val="28"/>
        </w:rPr>
        <w:t xml:space="preserve"> Palomar</w:t>
      </w:r>
      <w:r w:rsidRPr="002F0129">
        <w:rPr>
          <w:sz w:val="28"/>
          <w:szCs w:val="28"/>
        </w:rPr>
        <w:t xml:space="preserve"> </w:t>
      </w:r>
      <w:r w:rsidRPr="002F0129">
        <w:rPr>
          <w:rFonts w:hint="eastAsia"/>
          <w:sz w:val="28"/>
          <w:szCs w:val="28"/>
        </w:rPr>
        <w:t>山頂口徑</w:t>
      </w:r>
      <w:r w:rsidRPr="002F0129">
        <w:rPr>
          <w:rFonts w:hint="eastAsia"/>
          <w:sz w:val="28"/>
          <w:szCs w:val="28"/>
        </w:rPr>
        <w:t>48</w:t>
      </w:r>
      <w:r w:rsidRPr="002F0129">
        <w:rPr>
          <w:rFonts w:hint="eastAsia"/>
          <w:sz w:val="28"/>
          <w:szCs w:val="28"/>
        </w:rPr>
        <w:t>吋的廣角望遠鏡巡視天空，與之前同樣天區的影像比對後，找出亮度改變（超新星、變星等）或位置改變（小行星、彗星等）的天體，然後立刻以旁邊口徑</w:t>
      </w:r>
      <w:r w:rsidRPr="002F0129">
        <w:rPr>
          <w:rFonts w:hint="eastAsia"/>
          <w:sz w:val="28"/>
          <w:szCs w:val="28"/>
        </w:rPr>
        <w:t>60</w:t>
      </w:r>
      <w:r w:rsidRPr="002F0129">
        <w:rPr>
          <w:rFonts w:hint="eastAsia"/>
          <w:sz w:val="28"/>
          <w:szCs w:val="28"/>
        </w:rPr>
        <w:t>吋進行定性分類，甚至以</w:t>
      </w:r>
      <w:r w:rsidRPr="002F0129">
        <w:rPr>
          <w:rFonts w:hint="eastAsia"/>
          <w:sz w:val="28"/>
          <w:szCs w:val="28"/>
        </w:rPr>
        <w:t>200</w:t>
      </w:r>
      <w:r w:rsidRPr="002F0129">
        <w:rPr>
          <w:rFonts w:hint="eastAsia"/>
          <w:sz w:val="28"/>
          <w:szCs w:val="28"/>
        </w:rPr>
        <w:t>吋望遠鏡取得光譜。</w:t>
      </w:r>
      <w:r w:rsidRPr="002F0129">
        <w:rPr>
          <w:rFonts w:hint="eastAsia"/>
          <w:sz w:val="28"/>
          <w:szCs w:val="28"/>
        </w:rPr>
        <w:t>PTF</w:t>
      </w:r>
      <w:r w:rsidRPr="002F0129">
        <w:rPr>
          <w:rFonts w:hint="eastAsia"/>
          <w:sz w:val="28"/>
          <w:szCs w:val="28"/>
        </w:rPr>
        <w:t>於</w:t>
      </w:r>
      <w:r w:rsidRPr="002F0129">
        <w:rPr>
          <w:rFonts w:hint="eastAsia"/>
          <w:sz w:val="28"/>
          <w:szCs w:val="28"/>
        </w:rPr>
        <w:t>2012</w:t>
      </w:r>
      <w:r w:rsidRPr="002F0129">
        <w:rPr>
          <w:rFonts w:hint="eastAsia"/>
          <w:sz w:val="28"/>
          <w:szCs w:val="28"/>
        </w:rPr>
        <w:t>年結束後，以</w:t>
      </w:r>
      <w:r w:rsidRPr="002F0129">
        <w:rPr>
          <w:rFonts w:hint="eastAsia"/>
          <w:sz w:val="28"/>
          <w:szCs w:val="28"/>
        </w:rPr>
        <w:t xml:space="preserve"> Intermediate</w:t>
      </w:r>
      <w:r w:rsidRPr="002F0129">
        <w:rPr>
          <w:sz w:val="28"/>
          <w:szCs w:val="28"/>
        </w:rPr>
        <w:t xml:space="preserve"> </w:t>
      </w:r>
      <w:r w:rsidRPr="002F0129">
        <w:rPr>
          <w:rFonts w:hint="eastAsia"/>
          <w:sz w:val="28"/>
          <w:szCs w:val="28"/>
        </w:rPr>
        <w:t>Palomar</w:t>
      </w:r>
      <w:r w:rsidRPr="002F0129">
        <w:rPr>
          <w:sz w:val="28"/>
          <w:szCs w:val="28"/>
        </w:rPr>
        <w:t xml:space="preserve"> </w:t>
      </w:r>
      <w:r w:rsidRPr="002F0129">
        <w:rPr>
          <w:rFonts w:hint="eastAsia"/>
          <w:sz w:val="28"/>
          <w:szCs w:val="28"/>
        </w:rPr>
        <w:t>Transient</w:t>
      </w:r>
      <w:r w:rsidRPr="002F0129">
        <w:rPr>
          <w:sz w:val="28"/>
          <w:szCs w:val="28"/>
        </w:rPr>
        <w:t xml:space="preserve"> </w:t>
      </w:r>
      <w:r w:rsidRPr="002F0129">
        <w:rPr>
          <w:rFonts w:hint="eastAsia"/>
          <w:sz w:val="28"/>
          <w:szCs w:val="28"/>
        </w:rPr>
        <w:t>Factory</w:t>
      </w:r>
      <w:r w:rsidRPr="002F0129">
        <w:rPr>
          <w:sz w:val="28"/>
          <w:szCs w:val="28"/>
        </w:rPr>
        <w:t xml:space="preserve"> (</w:t>
      </w:r>
      <w:r w:rsidRPr="002F0129">
        <w:rPr>
          <w:rFonts w:hint="eastAsia"/>
          <w:sz w:val="28"/>
          <w:szCs w:val="28"/>
        </w:rPr>
        <w:t>iPTF</w:t>
      </w:r>
      <w:r w:rsidRPr="002F0129">
        <w:rPr>
          <w:sz w:val="28"/>
          <w:szCs w:val="28"/>
        </w:rPr>
        <w:t>)</w:t>
      </w:r>
      <w:r w:rsidRPr="002F0129">
        <w:rPr>
          <w:rFonts w:hint="eastAsia"/>
          <w:sz w:val="28"/>
          <w:szCs w:val="28"/>
        </w:rPr>
        <w:t xml:space="preserve"> </w:t>
      </w:r>
      <w:r w:rsidR="0067218C">
        <w:rPr>
          <w:sz w:val="28"/>
          <w:szCs w:val="28"/>
        </w:rPr>
        <w:t>作為中繼計畫</w:t>
      </w:r>
      <w:r w:rsidRPr="002F0129">
        <w:rPr>
          <w:rFonts w:hint="eastAsia"/>
          <w:sz w:val="28"/>
          <w:szCs w:val="28"/>
        </w:rPr>
        <w:t>，</w:t>
      </w:r>
      <w:r w:rsidR="0067218C">
        <w:rPr>
          <w:sz w:val="28"/>
          <w:szCs w:val="28"/>
        </w:rPr>
        <w:t>之後</w:t>
      </w:r>
      <w:r w:rsidRPr="002F0129">
        <w:rPr>
          <w:rFonts w:hint="eastAsia"/>
          <w:sz w:val="28"/>
          <w:szCs w:val="28"/>
        </w:rPr>
        <w:t>硬體</w:t>
      </w:r>
      <w:r w:rsidR="0067218C">
        <w:rPr>
          <w:sz w:val="28"/>
          <w:szCs w:val="28"/>
        </w:rPr>
        <w:t>大規模</w:t>
      </w:r>
      <w:r w:rsidRPr="002F0129">
        <w:rPr>
          <w:rFonts w:hint="eastAsia"/>
          <w:sz w:val="28"/>
          <w:szCs w:val="28"/>
        </w:rPr>
        <w:t>升級，於</w:t>
      </w:r>
      <w:r w:rsidRPr="002F0129">
        <w:rPr>
          <w:rFonts w:hint="eastAsia"/>
          <w:sz w:val="28"/>
          <w:szCs w:val="28"/>
        </w:rPr>
        <w:t>2017</w:t>
      </w:r>
      <w:r w:rsidRPr="002F0129">
        <w:rPr>
          <w:rFonts w:hint="eastAsia"/>
          <w:sz w:val="28"/>
          <w:szCs w:val="28"/>
        </w:rPr>
        <w:t>年</w:t>
      </w:r>
      <w:r w:rsidRPr="002F0129">
        <w:rPr>
          <w:rFonts w:hint="eastAsia"/>
          <w:sz w:val="28"/>
          <w:szCs w:val="28"/>
        </w:rPr>
        <w:t xml:space="preserve"> </w:t>
      </w:r>
      <w:r w:rsidRPr="002F0129">
        <w:rPr>
          <w:sz w:val="28"/>
          <w:szCs w:val="28"/>
        </w:rPr>
        <w:t>ZTF</w:t>
      </w:r>
      <w:r w:rsidRPr="002F0129">
        <w:rPr>
          <w:rFonts w:hint="eastAsia"/>
          <w:sz w:val="28"/>
          <w:szCs w:val="28"/>
        </w:rPr>
        <w:t xml:space="preserve"> </w:t>
      </w:r>
      <w:r w:rsidR="0067218C">
        <w:rPr>
          <w:rFonts w:hint="eastAsia"/>
          <w:sz w:val="28"/>
          <w:szCs w:val="28"/>
        </w:rPr>
        <w:t>開始巡天</w:t>
      </w:r>
      <w:r w:rsidR="00E84B39">
        <w:rPr>
          <w:sz w:val="28"/>
          <w:szCs w:val="28"/>
        </w:rPr>
        <w:t>觀測。</w:t>
      </w:r>
    </w:p>
    <w:p w:rsidR="005E7CC4" w:rsidRDefault="005E7CC4" w:rsidP="002F0129">
      <w:pPr>
        <w:snapToGrid w:val="0"/>
        <w:spacing w:afterLines="50" w:after="180"/>
        <w:rPr>
          <w:sz w:val="28"/>
          <w:szCs w:val="28"/>
        </w:rPr>
      </w:pPr>
    </w:p>
    <w:p w:rsidR="00EA5F9C" w:rsidRPr="00E84B39" w:rsidRDefault="00EA5F9C" w:rsidP="00EA5F9C">
      <w:pPr>
        <w:widowControl/>
        <w:shd w:val="clear" w:color="auto" w:fill="FFFFFF"/>
        <w:rPr>
          <w:rFonts w:ascii="Arial" w:eastAsia="新細明體" w:hAnsi="Arial" w:cs="Arial"/>
          <w:color w:val="C00000"/>
          <w:kern w:val="0"/>
          <w:sz w:val="21"/>
          <w:szCs w:val="21"/>
        </w:rPr>
      </w:pPr>
      <w:r w:rsidRPr="00E84B39">
        <w:rPr>
          <w:rFonts w:ascii="Arial" w:eastAsia="新細明體" w:hAnsi="Arial" w:cs="Arial"/>
          <w:color w:val="C00000"/>
          <w:kern w:val="0"/>
          <w:sz w:val="21"/>
          <w:szCs w:val="21"/>
        </w:rPr>
        <w:t>According to the ZTF contract, the NCU payment (as a minor partner) is 750 K USD in total. We had paid 300 K USD already. The payment schedule for the remaining money is 300 K USD before June 2018 and 150 K USD by June 2019. </w:t>
      </w:r>
    </w:p>
    <w:p w:rsidR="00EA5F9C" w:rsidRPr="00E84B39" w:rsidRDefault="00EA5F9C" w:rsidP="00EA5F9C">
      <w:pPr>
        <w:widowControl/>
        <w:shd w:val="clear" w:color="auto" w:fill="FFFFFF"/>
        <w:rPr>
          <w:rFonts w:ascii="Arial" w:eastAsia="新細明體" w:hAnsi="Arial" w:cs="Arial"/>
          <w:color w:val="C00000"/>
          <w:kern w:val="0"/>
          <w:sz w:val="21"/>
          <w:szCs w:val="21"/>
        </w:rPr>
      </w:pPr>
    </w:p>
    <w:p w:rsidR="00EA5F9C" w:rsidRPr="00E84B39" w:rsidRDefault="00EA5F9C" w:rsidP="00EA5F9C">
      <w:pPr>
        <w:widowControl/>
        <w:shd w:val="clear" w:color="auto" w:fill="FFFFFF"/>
        <w:rPr>
          <w:rFonts w:ascii="Arial" w:eastAsia="新細明體" w:hAnsi="Arial" w:cs="Arial"/>
          <w:color w:val="C00000"/>
          <w:kern w:val="0"/>
          <w:sz w:val="21"/>
          <w:szCs w:val="21"/>
        </w:rPr>
      </w:pPr>
      <w:r w:rsidRPr="00E84B39">
        <w:rPr>
          <w:rFonts w:ascii="Arial" w:eastAsia="新細明體" w:hAnsi="Arial" w:cs="Arial"/>
          <w:color w:val="C00000"/>
          <w:kern w:val="0"/>
          <w:sz w:val="21"/>
          <w:szCs w:val="21"/>
        </w:rPr>
        <w:lastRenderedPageBreak/>
        <w:t>With the contribution from Prof. Albert Kong's Rising Star Project which comes to be a little short of 100 K USD per year and the "residual" TANGO money of about 50 K USD, Prof. Ngeow and Tracy have made the plan to divide the remaining payment of 450 K USD into three parts, with 150 K USD in each part. We are discussing with Caltech to pay the first part in the next couple of months.</w:t>
      </w:r>
    </w:p>
    <w:p w:rsidR="00EA5F9C" w:rsidRPr="00E84B39" w:rsidRDefault="00EA5F9C" w:rsidP="00EA5F9C">
      <w:pPr>
        <w:widowControl/>
        <w:shd w:val="clear" w:color="auto" w:fill="FFFFFF"/>
        <w:rPr>
          <w:rFonts w:ascii="Arial" w:eastAsia="新細明體" w:hAnsi="Arial" w:cs="Arial"/>
          <w:color w:val="C00000"/>
          <w:kern w:val="0"/>
          <w:sz w:val="21"/>
          <w:szCs w:val="21"/>
        </w:rPr>
      </w:pPr>
    </w:p>
    <w:p w:rsidR="00EA5F9C" w:rsidRPr="00E84B39" w:rsidRDefault="00EA5F9C" w:rsidP="00EA5F9C">
      <w:pPr>
        <w:widowControl/>
        <w:shd w:val="clear" w:color="auto" w:fill="FFFFFF"/>
        <w:rPr>
          <w:rFonts w:ascii="Arial" w:eastAsia="新細明體" w:hAnsi="Arial" w:cs="Arial"/>
          <w:color w:val="C00000"/>
          <w:kern w:val="0"/>
          <w:sz w:val="21"/>
          <w:szCs w:val="21"/>
        </w:rPr>
      </w:pPr>
      <w:r w:rsidRPr="00E84B39">
        <w:rPr>
          <w:rFonts w:ascii="Arial" w:eastAsia="新細明體" w:hAnsi="Arial" w:cs="Arial"/>
          <w:color w:val="C00000"/>
          <w:kern w:val="0"/>
          <w:sz w:val="21"/>
          <w:szCs w:val="21"/>
        </w:rPr>
        <w:t xml:space="preserve">This means we still need to pay 150 K USD to Caltech before June 2018 and another 150 </w:t>
      </w:r>
      <w:r w:rsidRPr="00E84B39">
        <w:rPr>
          <w:rFonts w:ascii="Arial" w:eastAsia="新細明體" w:hAnsi="Arial" w:cs="Arial"/>
          <w:color w:val="C00000"/>
          <w:kern w:val="0"/>
          <w:sz w:val="21"/>
          <w:szCs w:val="21"/>
        </w:rPr>
        <w:t>Ｋ</w:t>
      </w:r>
      <w:r w:rsidRPr="00E84B39">
        <w:rPr>
          <w:rFonts w:ascii="Arial" w:eastAsia="新細明體" w:hAnsi="Arial" w:cs="Arial"/>
          <w:color w:val="C00000"/>
          <w:kern w:val="0"/>
          <w:sz w:val="21"/>
          <w:szCs w:val="21"/>
        </w:rPr>
        <w:t xml:space="preserve"> USD before June 2019. Thanks to Albert, half of this will come from him and it is hoped that the other half would come from pooling the contributions from different projects if not the MoE project under planning. </w:t>
      </w:r>
    </w:p>
    <w:p w:rsidR="00EA5F9C" w:rsidRPr="00E84B39" w:rsidRDefault="00EA5F9C" w:rsidP="00EA5F9C">
      <w:pPr>
        <w:widowControl/>
        <w:shd w:val="clear" w:color="auto" w:fill="FFFFFF"/>
        <w:rPr>
          <w:rFonts w:ascii="Arial" w:eastAsia="新細明體" w:hAnsi="Arial" w:cs="Arial"/>
          <w:color w:val="C00000"/>
          <w:kern w:val="0"/>
          <w:sz w:val="21"/>
          <w:szCs w:val="21"/>
        </w:rPr>
      </w:pPr>
    </w:p>
    <w:p w:rsidR="00EA5F9C" w:rsidRDefault="00EA5F9C" w:rsidP="00EA5F9C">
      <w:pPr>
        <w:widowControl/>
        <w:shd w:val="clear" w:color="auto" w:fill="FFFFFF"/>
        <w:rPr>
          <w:rFonts w:ascii="Arial" w:eastAsia="新細明體" w:hAnsi="Arial" w:cs="Arial"/>
          <w:color w:val="C00000"/>
          <w:kern w:val="0"/>
          <w:sz w:val="21"/>
          <w:szCs w:val="21"/>
        </w:rPr>
      </w:pPr>
      <w:r w:rsidRPr="00E84B39">
        <w:rPr>
          <w:rFonts w:ascii="Arial" w:eastAsia="新細明體" w:hAnsi="Arial" w:cs="Arial"/>
          <w:color w:val="C00000"/>
          <w:kern w:val="0"/>
          <w:sz w:val="21"/>
          <w:szCs w:val="21"/>
        </w:rPr>
        <w:t>With this arrangement, we perhaps would be able to continue our participation in ZTF as a minor partner for the next 2-3 years. </w:t>
      </w:r>
      <w:r w:rsidR="007E5565">
        <w:rPr>
          <w:rFonts w:ascii="Arial" w:eastAsia="新細明體" w:hAnsi="Arial" w:cs="Arial"/>
          <w:color w:val="C00000"/>
          <w:kern w:val="0"/>
          <w:sz w:val="21"/>
          <w:szCs w:val="21"/>
        </w:rPr>
        <w:t xml:space="preserve"> (</w:t>
      </w:r>
      <w:r w:rsidR="007E5565">
        <w:rPr>
          <w:rFonts w:ascii="Arial" w:eastAsia="新細明體" w:hAnsi="Arial" w:cs="Arial" w:hint="eastAsia"/>
          <w:color w:val="C00000"/>
          <w:kern w:val="0"/>
          <w:sz w:val="21"/>
          <w:szCs w:val="21"/>
        </w:rPr>
        <w:t>above</w:t>
      </w:r>
      <w:r w:rsidR="007E5565">
        <w:rPr>
          <w:rFonts w:ascii="Arial" w:eastAsia="新細明體" w:hAnsi="Arial" w:cs="Arial"/>
          <w:color w:val="C00000"/>
          <w:kern w:val="0"/>
          <w:sz w:val="21"/>
          <w:szCs w:val="21"/>
        </w:rPr>
        <w:t xml:space="preserve"> </w:t>
      </w:r>
      <w:r w:rsidR="007E5565">
        <w:rPr>
          <w:rFonts w:ascii="Arial" w:eastAsia="新細明體" w:hAnsi="Arial" w:cs="Arial" w:hint="eastAsia"/>
          <w:color w:val="C00000"/>
          <w:kern w:val="0"/>
          <w:sz w:val="21"/>
          <w:szCs w:val="21"/>
        </w:rPr>
        <w:t>from</w:t>
      </w:r>
      <w:r w:rsidR="007E5565">
        <w:rPr>
          <w:rFonts w:ascii="Arial" w:eastAsia="新細明體" w:hAnsi="Arial" w:cs="Arial"/>
          <w:color w:val="C00000"/>
          <w:kern w:val="0"/>
          <w:sz w:val="21"/>
          <w:szCs w:val="21"/>
        </w:rPr>
        <w:t xml:space="preserve"> </w:t>
      </w:r>
      <w:r w:rsidR="007E5565">
        <w:rPr>
          <w:rFonts w:ascii="Arial" w:eastAsia="新細明體" w:hAnsi="Arial" w:cs="Arial" w:hint="eastAsia"/>
          <w:color w:val="C00000"/>
          <w:kern w:val="0"/>
          <w:sz w:val="21"/>
          <w:szCs w:val="21"/>
        </w:rPr>
        <w:t>Wing</w:t>
      </w:r>
      <w:r w:rsidR="007E5565">
        <w:rPr>
          <w:rFonts w:ascii="Arial" w:eastAsia="新細明體" w:hAnsi="Arial" w:cs="Arial"/>
          <w:color w:val="C00000"/>
          <w:kern w:val="0"/>
          <w:sz w:val="21"/>
          <w:szCs w:val="21"/>
        </w:rPr>
        <w:t>)</w:t>
      </w:r>
    </w:p>
    <w:p w:rsidR="007E5565" w:rsidRDefault="007E5565" w:rsidP="00EA5F9C">
      <w:pPr>
        <w:widowControl/>
        <w:shd w:val="clear" w:color="auto" w:fill="FFFFFF"/>
        <w:rPr>
          <w:rFonts w:ascii="Arial" w:eastAsia="新細明體" w:hAnsi="Arial" w:cs="Arial"/>
          <w:color w:val="C00000"/>
          <w:kern w:val="0"/>
          <w:sz w:val="21"/>
          <w:szCs w:val="21"/>
        </w:rPr>
      </w:pPr>
    </w:p>
    <w:p w:rsidR="007E5565" w:rsidRPr="007E5565" w:rsidRDefault="007E5565" w:rsidP="00EA5F9C">
      <w:pPr>
        <w:widowControl/>
        <w:shd w:val="clear" w:color="auto" w:fill="FFFFFF"/>
        <w:rPr>
          <w:rFonts w:ascii="Arial" w:eastAsia="新細明體" w:hAnsi="Arial" w:cs="Arial"/>
          <w:color w:val="3333FF"/>
          <w:kern w:val="0"/>
          <w:szCs w:val="21"/>
        </w:rPr>
      </w:pPr>
      <w:r w:rsidRPr="007E5565">
        <w:rPr>
          <w:rFonts w:ascii="Arial" w:eastAsia="新細明體" w:hAnsi="Arial" w:cs="Arial" w:hint="eastAsia"/>
          <w:color w:val="3333FF"/>
          <w:kern w:val="0"/>
          <w:szCs w:val="21"/>
        </w:rPr>
        <w:t>Wing</w:t>
      </w:r>
      <w:r w:rsidRPr="007E5565">
        <w:rPr>
          <w:rFonts w:ascii="Arial" w:eastAsia="新細明體" w:hAnsi="Arial" w:cs="Arial"/>
          <w:color w:val="3333FF"/>
          <w:kern w:val="0"/>
          <w:szCs w:val="21"/>
        </w:rPr>
        <w:t xml:space="preserve">, </w:t>
      </w:r>
      <w:r w:rsidRPr="007E5565">
        <w:rPr>
          <w:rFonts w:ascii="Arial" w:eastAsia="新細明體" w:hAnsi="Arial" w:cs="Arial" w:hint="eastAsia"/>
          <w:color w:val="3333FF"/>
          <w:kern w:val="0"/>
          <w:szCs w:val="21"/>
        </w:rPr>
        <w:t>Choong</w:t>
      </w:r>
    </w:p>
    <w:p w:rsidR="00EA5F9C" w:rsidRPr="00EA5F9C" w:rsidRDefault="00EA5F9C" w:rsidP="002F0129">
      <w:pPr>
        <w:snapToGrid w:val="0"/>
        <w:spacing w:afterLines="50" w:after="180"/>
        <w:rPr>
          <w:sz w:val="28"/>
          <w:szCs w:val="28"/>
        </w:rPr>
      </w:pPr>
    </w:p>
    <w:p w:rsidR="00EA5F9C" w:rsidRPr="002F0129" w:rsidRDefault="00EA5F9C" w:rsidP="002F0129">
      <w:pPr>
        <w:snapToGrid w:val="0"/>
        <w:spacing w:afterLines="50" w:after="180"/>
        <w:rPr>
          <w:sz w:val="28"/>
          <w:szCs w:val="28"/>
        </w:rPr>
      </w:pPr>
    </w:p>
    <w:p w:rsidR="005E7CC4" w:rsidRPr="002F0129" w:rsidRDefault="005E7CC4" w:rsidP="002F0129">
      <w:pPr>
        <w:snapToGrid w:val="0"/>
        <w:spacing w:afterLines="50" w:after="180"/>
        <w:rPr>
          <w:sz w:val="28"/>
          <w:szCs w:val="28"/>
        </w:rPr>
      </w:pPr>
    </w:p>
    <w:p w:rsidR="005E7CC4" w:rsidRPr="002F0129" w:rsidRDefault="005E7CC4" w:rsidP="002F0129">
      <w:pPr>
        <w:snapToGrid w:val="0"/>
        <w:spacing w:afterLines="50" w:after="180"/>
        <w:rPr>
          <w:sz w:val="28"/>
          <w:szCs w:val="28"/>
        </w:rPr>
      </w:pPr>
      <w:r w:rsidRPr="002F0129">
        <w:rPr>
          <w:rFonts w:hint="eastAsia"/>
          <w:sz w:val="28"/>
          <w:szCs w:val="28"/>
        </w:rPr>
        <w:t>Law</w:t>
      </w:r>
      <w:r w:rsidRPr="002F0129">
        <w:rPr>
          <w:sz w:val="28"/>
          <w:szCs w:val="28"/>
        </w:rPr>
        <w:t xml:space="preserve">, </w:t>
      </w:r>
      <w:r w:rsidRPr="002F0129">
        <w:rPr>
          <w:rFonts w:hint="eastAsia"/>
          <w:sz w:val="28"/>
          <w:szCs w:val="28"/>
        </w:rPr>
        <w:t>N</w:t>
      </w:r>
      <w:r w:rsidRPr="002F0129">
        <w:rPr>
          <w:sz w:val="28"/>
          <w:szCs w:val="28"/>
        </w:rPr>
        <w:t xml:space="preserve">. </w:t>
      </w:r>
      <w:r w:rsidRPr="002F0129">
        <w:rPr>
          <w:rFonts w:hint="eastAsia"/>
          <w:sz w:val="28"/>
          <w:szCs w:val="28"/>
        </w:rPr>
        <w:t>et</w:t>
      </w:r>
      <w:r w:rsidRPr="002F0129">
        <w:rPr>
          <w:sz w:val="28"/>
          <w:szCs w:val="28"/>
        </w:rPr>
        <w:t xml:space="preserve"> </w:t>
      </w:r>
      <w:r w:rsidRPr="002F0129">
        <w:rPr>
          <w:rFonts w:hint="eastAsia"/>
          <w:sz w:val="28"/>
          <w:szCs w:val="28"/>
        </w:rPr>
        <w:t>al</w:t>
      </w:r>
      <w:r w:rsidRPr="002F0129">
        <w:rPr>
          <w:sz w:val="28"/>
          <w:szCs w:val="28"/>
        </w:rPr>
        <w:t xml:space="preserve">. </w:t>
      </w:r>
      <w:r w:rsidRPr="002F0129">
        <w:rPr>
          <w:rFonts w:hint="eastAsia"/>
          <w:sz w:val="28"/>
          <w:szCs w:val="28"/>
        </w:rPr>
        <w:t>2009</w:t>
      </w:r>
      <w:r w:rsidRPr="002F0129">
        <w:rPr>
          <w:sz w:val="28"/>
          <w:szCs w:val="28"/>
        </w:rPr>
        <w:t xml:space="preserve">, </w:t>
      </w:r>
      <w:r w:rsidRPr="002F0129">
        <w:rPr>
          <w:rFonts w:hint="eastAsia"/>
          <w:sz w:val="28"/>
          <w:szCs w:val="28"/>
        </w:rPr>
        <w:t>PASP</w:t>
      </w:r>
      <w:r w:rsidRPr="002F0129">
        <w:rPr>
          <w:sz w:val="28"/>
          <w:szCs w:val="28"/>
        </w:rPr>
        <w:t xml:space="preserve">, </w:t>
      </w:r>
      <w:r w:rsidRPr="002F0129">
        <w:rPr>
          <w:rFonts w:hint="eastAsia"/>
          <w:sz w:val="28"/>
          <w:szCs w:val="28"/>
        </w:rPr>
        <w:t>121</w:t>
      </w:r>
      <w:r w:rsidRPr="002F0129">
        <w:rPr>
          <w:sz w:val="28"/>
          <w:szCs w:val="28"/>
        </w:rPr>
        <w:t xml:space="preserve">, </w:t>
      </w:r>
      <w:r w:rsidRPr="002F0129">
        <w:rPr>
          <w:rFonts w:hint="eastAsia"/>
          <w:sz w:val="28"/>
          <w:szCs w:val="28"/>
        </w:rPr>
        <w:t>1395</w:t>
      </w:r>
    </w:p>
    <w:p w:rsidR="005E7CC4" w:rsidRPr="002F0129" w:rsidRDefault="005E7CC4" w:rsidP="002F0129">
      <w:pPr>
        <w:snapToGrid w:val="0"/>
        <w:spacing w:afterLines="50" w:after="180"/>
        <w:rPr>
          <w:sz w:val="28"/>
          <w:szCs w:val="28"/>
        </w:rPr>
      </w:pPr>
    </w:p>
    <w:p w:rsidR="005E7CC4" w:rsidRPr="00EA5F9C" w:rsidRDefault="005E7CC4" w:rsidP="002F0129">
      <w:pPr>
        <w:snapToGrid w:val="0"/>
        <w:spacing w:afterLines="50" w:after="180"/>
        <w:rPr>
          <w:b/>
          <w:sz w:val="28"/>
          <w:szCs w:val="28"/>
          <w:u w:val="single"/>
        </w:rPr>
      </w:pPr>
      <w:r w:rsidRPr="00EA5F9C">
        <w:rPr>
          <w:rFonts w:hint="eastAsia"/>
          <w:b/>
          <w:sz w:val="28"/>
          <w:szCs w:val="28"/>
          <w:u w:val="single"/>
        </w:rPr>
        <w:t>L</w:t>
      </w:r>
      <w:r w:rsidRPr="00EA5F9C">
        <w:rPr>
          <w:b/>
          <w:sz w:val="28"/>
          <w:szCs w:val="28"/>
          <w:u w:val="single"/>
        </w:rPr>
        <w:t>SST</w:t>
      </w:r>
    </w:p>
    <w:p w:rsidR="005E7CC4" w:rsidRPr="007E5565" w:rsidRDefault="007E5565" w:rsidP="002F0129">
      <w:pPr>
        <w:snapToGrid w:val="0"/>
        <w:spacing w:afterLines="50" w:after="180"/>
        <w:rPr>
          <w:color w:val="3333FF"/>
          <w:sz w:val="28"/>
          <w:szCs w:val="28"/>
        </w:rPr>
      </w:pPr>
      <w:r w:rsidRPr="007E5565">
        <w:rPr>
          <w:rFonts w:hint="eastAsia"/>
          <w:color w:val="3333FF"/>
          <w:sz w:val="28"/>
          <w:szCs w:val="28"/>
        </w:rPr>
        <w:t>Yi</w:t>
      </w:r>
      <w:r w:rsidRPr="007E5565">
        <w:rPr>
          <w:color w:val="3333FF"/>
          <w:sz w:val="28"/>
          <w:szCs w:val="28"/>
        </w:rPr>
        <w:t xml:space="preserve">, </w:t>
      </w:r>
      <w:r w:rsidRPr="007E5565">
        <w:rPr>
          <w:rFonts w:hint="eastAsia"/>
          <w:color w:val="3333FF"/>
          <w:sz w:val="28"/>
          <w:szCs w:val="28"/>
        </w:rPr>
        <w:t>Choong</w:t>
      </w:r>
    </w:p>
    <w:p w:rsidR="007E5565" w:rsidRPr="002F0129" w:rsidRDefault="007E5565" w:rsidP="002F0129">
      <w:pPr>
        <w:snapToGrid w:val="0"/>
        <w:spacing w:afterLines="50" w:after="180"/>
        <w:rPr>
          <w:sz w:val="28"/>
          <w:szCs w:val="28"/>
        </w:rPr>
      </w:pPr>
    </w:p>
    <w:p w:rsidR="005E7CC4" w:rsidRPr="00EA5F9C" w:rsidRDefault="005E7CC4" w:rsidP="002F0129">
      <w:pPr>
        <w:snapToGrid w:val="0"/>
        <w:spacing w:afterLines="50" w:after="180"/>
        <w:rPr>
          <w:b/>
          <w:sz w:val="28"/>
          <w:szCs w:val="28"/>
          <w:u w:val="single"/>
        </w:rPr>
      </w:pPr>
      <w:r w:rsidRPr="00EA5F9C">
        <w:rPr>
          <w:b/>
          <w:sz w:val="28"/>
          <w:szCs w:val="28"/>
          <w:u w:val="single"/>
        </w:rPr>
        <w:t>PS2</w:t>
      </w:r>
    </w:p>
    <w:p w:rsidR="005E7CC4" w:rsidRPr="007E5565" w:rsidRDefault="007E5565" w:rsidP="002F0129">
      <w:pPr>
        <w:snapToGrid w:val="0"/>
        <w:spacing w:afterLines="50" w:after="180"/>
        <w:rPr>
          <w:color w:val="3333FF"/>
          <w:sz w:val="28"/>
          <w:szCs w:val="28"/>
        </w:rPr>
      </w:pPr>
      <w:r w:rsidRPr="007E5565">
        <w:rPr>
          <w:rFonts w:hint="eastAsia"/>
          <w:color w:val="3333FF"/>
          <w:sz w:val="28"/>
          <w:szCs w:val="28"/>
        </w:rPr>
        <w:t>WP</w:t>
      </w:r>
    </w:p>
    <w:p w:rsidR="007E5565" w:rsidRDefault="007E5565" w:rsidP="002F0129">
      <w:pPr>
        <w:snapToGrid w:val="0"/>
        <w:spacing w:afterLines="50" w:after="180"/>
        <w:rPr>
          <w:sz w:val="28"/>
          <w:szCs w:val="28"/>
        </w:rPr>
      </w:pPr>
    </w:p>
    <w:p w:rsidR="00EA5F9C" w:rsidRDefault="00EA5F9C" w:rsidP="002F0129">
      <w:pPr>
        <w:snapToGrid w:val="0"/>
        <w:spacing w:afterLines="50" w:after="180"/>
        <w:rPr>
          <w:b/>
          <w:sz w:val="28"/>
          <w:szCs w:val="28"/>
          <w:u w:val="single"/>
        </w:rPr>
      </w:pPr>
      <w:r w:rsidRPr="00EA5F9C">
        <w:rPr>
          <w:rFonts w:hint="eastAsia"/>
          <w:b/>
          <w:sz w:val="28"/>
          <w:szCs w:val="28"/>
          <w:u w:val="single"/>
        </w:rPr>
        <w:t>COSI</w:t>
      </w:r>
    </w:p>
    <w:p w:rsidR="00520880" w:rsidRPr="00520880" w:rsidRDefault="00520880" w:rsidP="00520880">
      <w:pPr>
        <w:rPr>
          <w:rFonts w:eastAsia="標楷體"/>
          <w:b/>
          <w:color w:val="FF0000"/>
          <w:szCs w:val="24"/>
        </w:rPr>
      </w:pPr>
      <w:r w:rsidRPr="00520880">
        <w:rPr>
          <w:rFonts w:ascii="標楷體" w:eastAsia="標楷體" w:hAnsi="標楷體" w:hint="eastAsia"/>
          <w:b/>
          <w:color w:val="FF0000"/>
        </w:rPr>
        <w:t>新一代康卜吞相機的研發</w:t>
      </w:r>
    </w:p>
    <w:p w:rsidR="00520880" w:rsidRPr="00520880" w:rsidRDefault="00520880" w:rsidP="00520880">
      <w:pPr>
        <w:rPr>
          <w:rFonts w:eastAsia="標楷體"/>
          <w:color w:val="FF0000"/>
          <w:szCs w:val="24"/>
        </w:rPr>
      </w:pPr>
    </w:p>
    <w:p w:rsidR="00520880" w:rsidRPr="00520880" w:rsidRDefault="00520880" w:rsidP="00520880">
      <w:pPr>
        <w:rPr>
          <w:rFonts w:eastAsia="標楷體"/>
          <w:b/>
          <w:color w:val="FF0000"/>
          <w:szCs w:val="24"/>
        </w:rPr>
      </w:pPr>
      <w:r w:rsidRPr="00520880">
        <w:rPr>
          <w:rFonts w:eastAsia="標楷體" w:hint="eastAsia"/>
          <w:b/>
          <w:color w:val="FF0000"/>
          <w:szCs w:val="24"/>
        </w:rPr>
        <w:t>背景</w:t>
      </w:r>
    </w:p>
    <w:p w:rsidR="00520880" w:rsidRPr="00520880" w:rsidRDefault="00520880" w:rsidP="00520880">
      <w:pPr>
        <w:rPr>
          <w:rFonts w:eastAsia="標楷體"/>
          <w:color w:val="FF0000"/>
          <w:szCs w:val="24"/>
        </w:rPr>
      </w:pPr>
    </w:p>
    <w:p w:rsidR="00520880" w:rsidRPr="00520880" w:rsidRDefault="00520880" w:rsidP="00520880">
      <w:pPr>
        <w:rPr>
          <w:rFonts w:eastAsia="標楷體"/>
          <w:color w:val="FF0000"/>
          <w:szCs w:val="24"/>
        </w:rPr>
      </w:pPr>
      <w:r w:rsidRPr="00520880">
        <w:rPr>
          <w:rFonts w:eastAsia="標楷體" w:hint="eastAsia"/>
          <w:color w:val="FF0000"/>
          <w:szCs w:val="24"/>
        </w:rPr>
        <w:t>百萬電子伏特</w:t>
      </w:r>
      <w:r w:rsidRPr="00520880">
        <w:rPr>
          <w:rFonts w:eastAsia="標楷體"/>
          <w:color w:val="FF0000"/>
          <w:szCs w:val="24"/>
        </w:rPr>
        <w:t>(MeV)</w:t>
      </w:r>
      <w:r w:rsidRPr="00520880">
        <w:rPr>
          <w:rFonts w:eastAsia="標楷體" w:hint="eastAsia"/>
          <w:color w:val="FF0000"/>
          <w:szCs w:val="24"/>
        </w:rPr>
        <w:t>能量範圍的伽瑪射線光子在偵測上一直是比較困難的。主要受限於儀器的靈敏度與空間解析率，許多重要的天文物理課題都有待進一步的探索。這其中包括了銀河系中心的電子正子湮滅輻射是否由暗物質所造成，各種超新星爆炸機制與宇宙中各種元素的來源，伽瑪射線爆（重力波的伽瑪射線對應源），宇宙射線與星際物質的碰撞反應，以及各種中</w:t>
      </w:r>
      <w:r w:rsidRPr="00520880">
        <w:rPr>
          <w:rFonts w:eastAsia="標楷體" w:hint="eastAsia"/>
          <w:color w:val="FF0000"/>
          <w:szCs w:val="24"/>
        </w:rPr>
        <w:lastRenderedPageBreak/>
        <w:t>子星與黑洞系統的伽瑪射線輻射機制等等。</w:t>
      </w:r>
    </w:p>
    <w:p w:rsidR="00520880" w:rsidRPr="00520880" w:rsidRDefault="00520880" w:rsidP="00520880">
      <w:pPr>
        <w:rPr>
          <w:rFonts w:eastAsia="標楷體"/>
          <w:color w:val="FF0000"/>
          <w:szCs w:val="24"/>
        </w:rPr>
      </w:pPr>
      <w:r w:rsidRPr="00520880">
        <w:rPr>
          <w:rFonts w:eastAsia="標楷體" w:hint="eastAsia"/>
          <w:color w:val="FF0000"/>
          <w:szCs w:val="24"/>
        </w:rPr>
        <w:t xml:space="preserve">    </w:t>
      </w:r>
      <w:r w:rsidRPr="00520880">
        <w:rPr>
          <w:rFonts w:eastAsia="標楷體"/>
          <w:color w:val="FF0000"/>
          <w:szCs w:val="24"/>
        </w:rPr>
        <w:t>MeV</w:t>
      </w:r>
      <w:r w:rsidRPr="00520880">
        <w:rPr>
          <w:rFonts w:eastAsia="標楷體" w:hint="eastAsia"/>
          <w:color w:val="FF0000"/>
          <w:szCs w:val="24"/>
        </w:rPr>
        <w:t>伽瑪射線光子在偵測上的困難是因為它們與物質發生反應主要是經由康卜吞散射來進行的。過去的康卜吞望遠鏡以美國太空總署</w:t>
      </w:r>
      <w:r w:rsidRPr="00520880">
        <w:rPr>
          <w:rFonts w:eastAsia="標楷體"/>
          <w:color w:val="FF0000"/>
          <w:szCs w:val="24"/>
        </w:rPr>
        <w:t>(NASA)</w:t>
      </w:r>
      <w:r w:rsidRPr="00520880">
        <w:rPr>
          <w:rFonts w:eastAsia="標楷體" w:hint="eastAsia"/>
          <w:color w:val="FF0000"/>
          <w:szCs w:val="24"/>
        </w:rPr>
        <w:t>在</w:t>
      </w:r>
      <w:r w:rsidRPr="00520880">
        <w:rPr>
          <w:rFonts w:eastAsia="標楷體"/>
          <w:color w:val="FF0000"/>
          <w:szCs w:val="24"/>
        </w:rPr>
        <w:t>1991-2000</w:t>
      </w:r>
      <w:r w:rsidRPr="00520880">
        <w:rPr>
          <w:rFonts w:eastAsia="標楷體" w:hint="eastAsia"/>
          <w:color w:val="FF0000"/>
          <w:szCs w:val="24"/>
        </w:rPr>
        <w:t>年間的康卜吞伽瑪射線天文觀測衛星</w:t>
      </w:r>
      <w:r w:rsidRPr="00520880">
        <w:rPr>
          <w:rFonts w:eastAsia="標楷體"/>
          <w:color w:val="FF0000"/>
          <w:szCs w:val="24"/>
        </w:rPr>
        <w:t>(Compton Gamma Ray Observatory, CGRO)</w:t>
      </w:r>
      <w:r w:rsidRPr="00520880">
        <w:rPr>
          <w:rFonts w:eastAsia="標楷體" w:hint="eastAsia"/>
          <w:color w:val="FF0000"/>
          <w:szCs w:val="24"/>
        </w:rPr>
        <w:t>上的康卜吞望遠鏡</w:t>
      </w:r>
      <w:r w:rsidRPr="00520880">
        <w:rPr>
          <w:rFonts w:eastAsia="標楷體"/>
          <w:color w:val="FF0000"/>
          <w:szCs w:val="24"/>
        </w:rPr>
        <w:t>(Comptel)</w:t>
      </w:r>
      <w:r w:rsidRPr="00520880">
        <w:rPr>
          <w:rFonts w:eastAsia="標楷體" w:hint="eastAsia"/>
          <w:color w:val="FF0000"/>
          <w:szCs w:val="24"/>
        </w:rPr>
        <w:t>為最主要的成功例子，但其儀器的觀測效率（有效面積</w:t>
      </w:r>
      <w:r w:rsidRPr="00520880">
        <w:rPr>
          <w:rFonts w:eastAsia="標楷體"/>
          <w:color w:val="FF0000"/>
          <w:szCs w:val="24"/>
        </w:rPr>
        <w:t>/</w:t>
      </w:r>
      <w:r w:rsidRPr="00520880">
        <w:rPr>
          <w:rFonts w:eastAsia="標楷體" w:hint="eastAsia"/>
          <w:color w:val="FF0000"/>
          <w:szCs w:val="24"/>
        </w:rPr>
        <w:t>實際面積）只有</w:t>
      </w:r>
      <w:r w:rsidRPr="00520880">
        <w:rPr>
          <w:rFonts w:eastAsia="標楷體"/>
          <w:color w:val="FF0000"/>
          <w:szCs w:val="24"/>
        </w:rPr>
        <w:t>0.001</w:t>
      </w:r>
      <w:r w:rsidRPr="00520880">
        <w:rPr>
          <w:rFonts w:eastAsia="標楷體" w:hint="eastAsia"/>
          <w:color w:val="FF0000"/>
          <w:szCs w:val="24"/>
        </w:rPr>
        <w:t>左右。然而，隨著大面積高純度鍺半導體晶體的問世，一個觀測效率大於</w:t>
      </w:r>
      <w:r w:rsidRPr="00520880">
        <w:rPr>
          <w:rFonts w:eastAsia="標楷體"/>
          <w:color w:val="FF0000"/>
          <w:szCs w:val="24"/>
        </w:rPr>
        <w:t>0.1</w:t>
      </w:r>
      <w:r w:rsidRPr="00520880">
        <w:rPr>
          <w:rFonts w:eastAsia="標楷體" w:hint="eastAsia"/>
          <w:color w:val="FF0000"/>
          <w:szCs w:val="24"/>
        </w:rPr>
        <w:t>的康卜吞望遠鏡變得可能實現。</w:t>
      </w:r>
    </w:p>
    <w:p w:rsidR="00520880" w:rsidRPr="00520880" w:rsidRDefault="00520880" w:rsidP="00520880">
      <w:pPr>
        <w:rPr>
          <w:rFonts w:eastAsia="標楷體"/>
          <w:color w:val="FF0000"/>
          <w:szCs w:val="24"/>
        </w:rPr>
      </w:pPr>
      <w:r w:rsidRPr="00520880">
        <w:rPr>
          <w:rFonts w:eastAsia="標楷體" w:hint="eastAsia"/>
          <w:color w:val="FF0000"/>
          <w:szCs w:val="24"/>
        </w:rPr>
        <w:t xml:space="preserve">    </w:t>
      </w:r>
      <w:r w:rsidRPr="00520880">
        <w:rPr>
          <w:rFonts w:eastAsia="標楷體" w:hint="eastAsia"/>
          <w:color w:val="FF0000"/>
          <w:szCs w:val="24"/>
        </w:rPr>
        <w:t>從</w:t>
      </w:r>
      <w:r w:rsidRPr="00520880">
        <w:rPr>
          <w:rFonts w:eastAsia="標楷體"/>
          <w:color w:val="FF0000"/>
          <w:szCs w:val="24"/>
        </w:rPr>
        <w:t>2006</w:t>
      </w:r>
      <w:r w:rsidRPr="00520880">
        <w:rPr>
          <w:rFonts w:eastAsia="標楷體" w:hint="eastAsia"/>
          <w:color w:val="FF0000"/>
          <w:szCs w:val="24"/>
        </w:rPr>
        <w:t>年開始，清華大學主導的一個台灣團隊參加了美國柏克萊加州大學太空科學實驗室的康卜吞成像光譜儀</w:t>
      </w:r>
      <w:r w:rsidRPr="00520880">
        <w:rPr>
          <w:rFonts w:eastAsia="標楷體"/>
          <w:color w:val="FF0000"/>
          <w:szCs w:val="24"/>
        </w:rPr>
        <w:t xml:space="preserve"> (Compton Spectrometer and Imager, COSI) </w:t>
      </w:r>
      <w:r w:rsidRPr="00520880">
        <w:rPr>
          <w:rFonts w:eastAsia="標楷體" w:hint="eastAsia"/>
          <w:color w:val="FF0000"/>
          <w:szCs w:val="24"/>
        </w:rPr>
        <w:t>計畫。這計畫所研發的康卜吞成像光譜儀就是以</w:t>
      </w:r>
      <w:r w:rsidRPr="00520880">
        <w:rPr>
          <w:rFonts w:eastAsia="標楷體"/>
          <w:color w:val="FF0000"/>
          <w:szCs w:val="24"/>
        </w:rPr>
        <w:t>12</w:t>
      </w:r>
      <w:r w:rsidRPr="00520880">
        <w:rPr>
          <w:rFonts w:eastAsia="標楷體" w:hint="eastAsia"/>
          <w:color w:val="FF0000"/>
          <w:szCs w:val="24"/>
        </w:rPr>
        <w:t>片高純度鍺偵測器為核心的一個儀器（圖一）。其中單一一片鍺偵測器</w:t>
      </w:r>
    </w:p>
    <w:p w:rsidR="00520880" w:rsidRPr="00520880" w:rsidRDefault="00520880" w:rsidP="00520880">
      <w:pPr>
        <w:rPr>
          <w:rFonts w:eastAsia="標楷體"/>
          <w:color w:val="FF0000"/>
          <w:szCs w:val="24"/>
        </w:rPr>
      </w:pPr>
    </w:p>
    <w:p w:rsidR="00520880" w:rsidRPr="00520880" w:rsidRDefault="00520880" w:rsidP="00520880">
      <w:pPr>
        <w:rPr>
          <w:rFonts w:eastAsia="標楷體"/>
          <w:color w:val="FF0000"/>
          <w:szCs w:val="24"/>
        </w:rPr>
      </w:pPr>
      <w:r w:rsidRPr="00520880">
        <w:rPr>
          <w:rFonts w:eastAsia="標楷體"/>
          <w:noProof/>
          <w:color w:val="FF0000"/>
          <w:szCs w:val="24"/>
        </w:rPr>
        <w:drawing>
          <wp:inline distT="0" distB="0" distL="0" distR="0" wp14:anchorId="592614F8" wp14:editId="24FF6468">
            <wp:extent cx="3003550" cy="2387600"/>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3550" cy="2387600"/>
                    </a:xfrm>
                    <a:prstGeom prst="rect">
                      <a:avLst/>
                    </a:prstGeom>
                    <a:noFill/>
                    <a:ln>
                      <a:noFill/>
                    </a:ln>
                  </pic:spPr>
                </pic:pic>
              </a:graphicData>
            </a:graphic>
          </wp:inline>
        </w:drawing>
      </w:r>
      <w:r w:rsidRPr="00520880">
        <w:rPr>
          <w:rFonts w:eastAsia="標楷體" w:hint="eastAsia"/>
          <w:color w:val="FF0000"/>
          <w:szCs w:val="24"/>
        </w:rPr>
        <w:t xml:space="preserve">    </w:t>
      </w:r>
      <w:r w:rsidRPr="00520880">
        <w:rPr>
          <w:rFonts w:eastAsia="標楷體"/>
          <w:noProof/>
          <w:color w:val="FF0000"/>
          <w:szCs w:val="24"/>
        </w:rPr>
        <w:drawing>
          <wp:inline distT="0" distB="0" distL="0" distR="0" wp14:anchorId="74BBBC59" wp14:editId="6135A8FA">
            <wp:extent cx="2844800" cy="23304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0" cy="2330450"/>
                    </a:xfrm>
                    <a:prstGeom prst="rect">
                      <a:avLst/>
                    </a:prstGeom>
                    <a:noFill/>
                    <a:ln>
                      <a:noFill/>
                    </a:ln>
                  </pic:spPr>
                </pic:pic>
              </a:graphicData>
            </a:graphic>
          </wp:inline>
        </w:drawing>
      </w:r>
    </w:p>
    <w:p w:rsidR="00520880" w:rsidRPr="00520880" w:rsidRDefault="00520880" w:rsidP="00520880">
      <w:pPr>
        <w:rPr>
          <w:rFonts w:eastAsia="標楷體"/>
          <w:color w:val="FF0000"/>
          <w:szCs w:val="24"/>
        </w:rPr>
      </w:pPr>
      <w:r w:rsidRPr="00520880">
        <w:rPr>
          <w:rFonts w:eastAsia="標楷體"/>
          <w:color w:val="FF0000"/>
          <w:szCs w:val="24"/>
        </w:rPr>
        <w:t>[</w:t>
      </w:r>
      <w:r w:rsidRPr="00520880">
        <w:rPr>
          <w:rFonts w:eastAsia="標楷體" w:hint="eastAsia"/>
          <w:color w:val="FF0000"/>
          <w:szCs w:val="24"/>
        </w:rPr>
        <w:t>圖一</w:t>
      </w:r>
      <w:r w:rsidRPr="00520880">
        <w:rPr>
          <w:rFonts w:eastAsia="標楷體"/>
          <w:color w:val="FF0000"/>
          <w:szCs w:val="24"/>
        </w:rPr>
        <w:t>]</w:t>
      </w:r>
    </w:p>
    <w:p w:rsidR="00520880" w:rsidRPr="00520880" w:rsidRDefault="00520880" w:rsidP="00520880">
      <w:pPr>
        <w:rPr>
          <w:rFonts w:eastAsia="標楷體"/>
          <w:color w:val="FF0000"/>
          <w:szCs w:val="24"/>
        </w:rPr>
      </w:pPr>
    </w:p>
    <w:p w:rsidR="00520880" w:rsidRPr="00520880" w:rsidRDefault="00520880" w:rsidP="00520880">
      <w:pPr>
        <w:rPr>
          <w:rFonts w:eastAsia="標楷體"/>
          <w:color w:val="FF0000"/>
          <w:szCs w:val="24"/>
        </w:rPr>
      </w:pPr>
    </w:p>
    <w:p w:rsidR="00520880" w:rsidRPr="00520880" w:rsidRDefault="00520880" w:rsidP="00520880">
      <w:pPr>
        <w:rPr>
          <w:rFonts w:eastAsia="標楷體"/>
          <w:color w:val="FF0000"/>
          <w:szCs w:val="24"/>
        </w:rPr>
      </w:pPr>
      <w:r w:rsidRPr="00520880">
        <w:rPr>
          <w:rFonts w:eastAsia="標楷體" w:hint="eastAsia"/>
          <w:color w:val="FF0000"/>
          <w:szCs w:val="24"/>
        </w:rPr>
        <w:t>是</w:t>
      </w:r>
      <w:r w:rsidRPr="00520880">
        <w:rPr>
          <w:rFonts w:eastAsia="標楷體"/>
          <w:color w:val="FF0000"/>
          <w:szCs w:val="24"/>
        </w:rPr>
        <w:t>8cm x 8cm x 1.5cm</w:t>
      </w:r>
      <w:r w:rsidRPr="00520880">
        <w:rPr>
          <w:rFonts w:eastAsia="標楷體" w:hint="eastAsia"/>
          <w:color w:val="FF0000"/>
          <w:szCs w:val="24"/>
        </w:rPr>
        <w:t>大小，兩面有垂直方向的條狀電極，用以測量入射光子進行康卜吞散射的三維空間位置以及散射電子的能量（圖二）。</w:t>
      </w:r>
    </w:p>
    <w:p w:rsidR="00520880" w:rsidRPr="00520880" w:rsidRDefault="00520880" w:rsidP="00520880">
      <w:pPr>
        <w:rPr>
          <w:rFonts w:eastAsia="標楷體"/>
          <w:color w:val="FF0000"/>
          <w:szCs w:val="24"/>
        </w:rPr>
      </w:pPr>
    </w:p>
    <w:p w:rsidR="00520880" w:rsidRPr="00520880" w:rsidRDefault="00520880" w:rsidP="00520880">
      <w:pPr>
        <w:rPr>
          <w:rFonts w:eastAsia="標楷體"/>
          <w:color w:val="FF0000"/>
          <w:szCs w:val="24"/>
        </w:rPr>
      </w:pPr>
      <w:r w:rsidRPr="00520880">
        <w:rPr>
          <w:rFonts w:eastAsia="標楷體"/>
          <w:noProof/>
          <w:color w:val="FF0000"/>
          <w:szCs w:val="24"/>
        </w:rPr>
        <w:lastRenderedPageBreak/>
        <w:drawing>
          <wp:inline distT="0" distB="0" distL="0" distR="0" wp14:anchorId="62A06864" wp14:editId="3ED1C1E9">
            <wp:extent cx="2908300" cy="2482850"/>
            <wp:effectExtent l="0" t="0" r="6350" b="0"/>
            <wp:docPr id="9" name="圖片 9" descr="描述 : SSL0313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 SSL031303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300" cy="2482850"/>
                    </a:xfrm>
                    <a:prstGeom prst="rect">
                      <a:avLst/>
                    </a:prstGeom>
                    <a:noFill/>
                    <a:ln>
                      <a:noFill/>
                    </a:ln>
                  </pic:spPr>
                </pic:pic>
              </a:graphicData>
            </a:graphic>
          </wp:inline>
        </w:drawing>
      </w:r>
      <w:r w:rsidRPr="00520880">
        <w:rPr>
          <w:rFonts w:eastAsia="標楷體" w:hint="eastAsia"/>
          <w:color w:val="FF0000"/>
          <w:szCs w:val="24"/>
        </w:rPr>
        <w:t xml:space="preserve">  </w:t>
      </w:r>
      <w:r w:rsidRPr="00520880">
        <w:rPr>
          <w:rFonts w:eastAsia="標楷體"/>
          <w:noProof/>
          <w:color w:val="FF0000"/>
          <w:szCs w:val="24"/>
        </w:rPr>
        <w:drawing>
          <wp:inline distT="0" distB="0" distL="0" distR="0" wp14:anchorId="1008CB9C" wp14:editId="3C77C97B">
            <wp:extent cx="3092450" cy="2070100"/>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50" cy="2070100"/>
                    </a:xfrm>
                    <a:prstGeom prst="rect">
                      <a:avLst/>
                    </a:prstGeom>
                    <a:noFill/>
                    <a:ln>
                      <a:noFill/>
                    </a:ln>
                  </pic:spPr>
                </pic:pic>
              </a:graphicData>
            </a:graphic>
          </wp:inline>
        </w:drawing>
      </w:r>
    </w:p>
    <w:p w:rsidR="00520880" w:rsidRPr="00520880" w:rsidRDefault="00520880" w:rsidP="00520880">
      <w:pPr>
        <w:rPr>
          <w:rFonts w:eastAsia="標楷體"/>
          <w:color w:val="FF0000"/>
          <w:szCs w:val="24"/>
        </w:rPr>
      </w:pPr>
      <w:r w:rsidRPr="00520880">
        <w:rPr>
          <w:rFonts w:eastAsia="標楷體"/>
          <w:color w:val="FF0000"/>
          <w:szCs w:val="24"/>
        </w:rPr>
        <w:t>[</w:t>
      </w:r>
      <w:r w:rsidRPr="00520880">
        <w:rPr>
          <w:rFonts w:eastAsia="標楷體" w:hint="eastAsia"/>
          <w:color w:val="FF0000"/>
          <w:szCs w:val="24"/>
        </w:rPr>
        <w:t>圖二</w:t>
      </w:r>
      <w:r w:rsidRPr="00520880">
        <w:rPr>
          <w:rFonts w:eastAsia="標楷體"/>
          <w:color w:val="FF0000"/>
          <w:szCs w:val="24"/>
        </w:rPr>
        <w:t>]</w:t>
      </w:r>
    </w:p>
    <w:p w:rsidR="00520880" w:rsidRPr="00520880" w:rsidRDefault="00520880" w:rsidP="00520880">
      <w:pPr>
        <w:rPr>
          <w:rFonts w:eastAsia="標楷體"/>
          <w:color w:val="FF0000"/>
          <w:szCs w:val="24"/>
        </w:rPr>
      </w:pPr>
    </w:p>
    <w:p w:rsidR="00520880" w:rsidRPr="00520880" w:rsidRDefault="00520880" w:rsidP="00520880">
      <w:pPr>
        <w:rPr>
          <w:rFonts w:eastAsia="標楷體"/>
          <w:color w:val="FF0000"/>
          <w:szCs w:val="24"/>
        </w:rPr>
      </w:pPr>
      <w:r w:rsidRPr="00520880">
        <w:rPr>
          <w:rFonts w:eastAsia="標楷體" w:hint="eastAsia"/>
          <w:color w:val="FF0000"/>
          <w:szCs w:val="24"/>
        </w:rPr>
        <w:t xml:space="preserve">    </w:t>
      </w:r>
      <w:r w:rsidRPr="00520880">
        <w:rPr>
          <w:rFonts w:eastAsia="標楷體"/>
          <w:color w:val="FF0000"/>
          <w:szCs w:val="24"/>
        </w:rPr>
        <w:t>COSI</w:t>
      </w:r>
      <w:r w:rsidRPr="00520880">
        <w:rPr>
          <w:rFonts w:eastAsia="標楷體" w:hint="eastAsia"/>
          <w:color w:val="FF0000"/>
          <w:szCs w:val="24"/>
        </w:rPr>
        <w:t>在</w:t>
      </w:r>
      <w:r w:rsidRPr="00520880">
        <w:rPr>
          <w:rFonts w:eastAsia="標楷體"/>
          <w:color w:val="FF0000"/>
          <w:szCs w:val="24"/>
        </w:rPr>
        <w:t>2009</w:t>
      </w:r>
      <w:r w:rsidRPr="00520880">
        <w:rPr>
          <w:rFonts w:eastAsia="標楷體" w:hint="eastAsia"/>
          <w:color w:val="FF0000"/>
          <w:szCs w:val="24"/>
        </w:rPr>
        <w:t>年以及</w:t>
      </w:r>
      <w:r w:rsidRPr="00520880">
        <w:rPr>
          <w:rFonts w:eastAsia="標楷體"/>
          <w:color w:val="FF0000"/>
          <w:szCs w:val="24"/>
        </w:rPr>
        <w:t>2016</w:t>
      </w:r>
      <w:r w:rsidRPr="00520880">
        <w:rPr>
          <w:rFonts w:eastAsia="標楷體" w:hint="eastAsia"/>
          <w:color w:val="FF0000"/>
          <w:szCs w:val="24"/>
        </w:rPr>
        <w:t>年進行了很成功的</w:t>
      </w:r>
      <w:r w:rsidRPr="00520880">
        <w:rPr>
          <w:rFonts w:eastAsia="標楷體"/>
          <w:color w:val="FF0000"/>
          <w:szCs w:val="24"/>
        </w:rPr>
        <w:t>NASA</w:t>
      </w:r>
      <w:r w:rsidRPr="00520880">
        <w:rPr>
          <w:rFonts w:eastAsia="標楷體" w:hint="eastAsia"/>
          <w:color w:val="FF0000"/>
          <w:szCs w:val="24"/>
        </w:rPr>
        <w:t>平流層高空氣球飛行試驗，已經大致驗證了這項儀器的工作效能與可行性。台灣團隊的任務主要是</w:t>
      </w:r>
      <w:r w:rsidRPr="00520880">
        <w:rPr>
          <w:rFonts w:eastAsia="標楷體"/>
          <w:color w:val="FF0000"/>
          <w:szCs w:val="24"/>
        </w:rPr>
        <w:t>COSI</w:t>
      </w:r>
      <w:r w:rsidRPr="00520880">
        <w:rPr>
          <w:rFonts w:eastAsia="標楷體" w:hint="eastAsia"/>
          <w:color w:val="FF0000"/>
          <w:szCs w:val="24"/>
        </w:rPr>
        <w:t>數據讀出電子系統的設計與製造，同時也參與所有儀器次系統的整合測試與氣球飛行任務的執行，同時也積極參與數據處理流程的建立以及科學分析。目前</w:t>
      </w:r>
      <w:r w:rsidRPr="00520880">
        <w:rPr>
          <w:rFonts w:eastAsia="標楷體"/>
          <w:color w:val="FF0000"/>
          <w:szCs w:val="24"/>
        </w:rPr>
        <w:t>COSI</w:t>
      </w:r>
      <w:r w:rsidRPr="00520880">
        <w:rPr>
          <w:rFonts w:eastAsia="標楷體" w:hint="eastAsia"/>
          <w:color w:val="FF0000"/>
          <w:szCs w:val="24"/>
        </w:rPr>
        <w:t>團隊正在準備</w:t>
      </w:r>
      <w:r w:rsidRPr="00520880">
        <w:rPr>
          <w:rFonts w:eastAsia="標楷體"/>
          <w:color w:val="FF0000"/>
          <w:szCs w:val="24"/>
        </w:rPr>
        <w:t>2019</w:t>
      </w:r>
      <w:r w:rsidRPr="00520880">
        <w:rPr>
          <w:rFonts w:eastAsia="標楷體" w:hint="eastAsia"/>
          <w:color w:val="FF0000"/>
          <w:szCs w:val="24"/>
        </w:rPr>
        <w:t>年再一次的長時間平流層高空氣球飛行試驗。</w:t>
      </w:r>
    </w:p>
    <w:p w:rsidR="00520880" w:rsidRPr="00520880" w:rsidRDefault="00520880" w:rsidP="00520880">
      <w:pPr>
        <w:rPr>
          <w:rFonts w:eastAsia="標楷體"/>
          <w:color w:val="FF0000"/>
          <w:szCs w:val="24"/>
          <w:u w:val="single"/>
        </w:rPr>
      </w:pPr>
      <w:r w:rsidRPr="00520880">
        <w:rPr>
          <w:rFonts w:eastAsia="標楷體" w:hint="eastAsia"/>
          <w:color w:val="FF0000"/>
          <w:szCs w:val="24"/>
        </w:rPr>
        <w:t xml:space="preserve">    </w:t>
      </w:r>
      <w:r w:rsidRPr="00520880">
        <w:rPr>
          <w:rFonts w:eastAsia="標楷體" w:hint="eastAsia"/>
          <w:color w:val="FF0000"/>
          <w:szCs w:val="24"/>
          <w:u w:val="single"/>
        </w:rPr>
        <w:t>我們計畫運用在過去十多年來累積的經驗以及培養的人才，來自主發展一個康卜吞相機，並探討其在天文觀測，核醫影像，以及環境輻射偵測上的應用。</w:t>
      </w:r>
    </w:p>
    <w:p w:rsidR="00520880" w:rsidRPr="00520880" w:rsidRDefault="00520880" w:rsidP="00520880">
      <w:pPr>
        <w:rPr>
          <w:rFonts w:eastAsia="標楷體"/>
          <w:color w:val="FF0000"/>
          <w:szCs w:val="24"/>
        </w:rPr>
      </w:pPr>
    </w:p>
    <w:p w:rsidR="00520880" w:rsidRPr="00520880" w:rsidRDefault="00520880" w:rsidP="00520880">
      <w:pPr>
        <w:rPr>
          <w:rFonts w:eastAsia="標楷體"/>
          <w:b/>
          <w:color w:val="FF0000"/>
          <w:szCs w:val="24"/>
        </w:rPr>
      </w:pPr>
      <w:r w:rsidRPr="00520880">
        <w:rPr>
          <w:rFonts w:eastAsia="標楷體" w:hint="eastAsia"/>
          <w:b/>
          <w:color w:val="FF0000"/>
          <w:szCs w:val="24"/>
        </w:rPr>
        <w:t>參與人員</w:t>
      </w:r>
    </w:p>
    <w:p w:rsidR="00520880" w:rsidRPr="00520880" w:rsidRDefault="00520880" w:rsidP="00520880">
      <w:pPr>
        <w:rPr>
          <w:rFonts w:eastAsia="標楷體"/>
          <w:color w:val="FF0000"/>
          <w:szCs w:val="24"/>
        </w:rPr>
      </w:pPr>
    </w:p>
    <w:p w:rsidR="00520880" w:rsidRPr="00520880" w:rsidRDefault="00520880" w:rsidP="00520880">
      <w:pPr>
        <w:rPr>
          <w:rFonts w:eastAsia="標楷體"/>
          <w:color w:val="FF0000"/>
          <w:szCs w:val="24"/>
        </w:rPr>
      </w:pPr>
      <w:r w:rsidRPr="00520880">
        <w:rPr>
          <w:rFonts w:eastAsia="標楷體" w:hint="eastAsia"/>
          <w:color w:val="FF0000"/>
          <w:szCs w:val="24"/>
        </w:rPr>
        <w:t>主持人：張祥光</w:t>
      </w:r>
      <w:r w:rsidRPr="00520880">
        <w:rPr>
          <w:rFonts w:eastAsia="標楷體" w:hint="eastAsia"/>
          <w:color w:val="FF0000"/>
          <w:szCs w:val="24"/>
        </w:rPr>
        <w:t xml:space="preserve"> </w:t>
      </w:r>
      <w:r w:rsidRPr="00520880">
        <w:rPr>
          <w:rFonts w:eastAsia="標楷體" w:hint="eastAsia"/>
          <w:color w:val="FF0000"/>
          <w:szCs w:val="24"/>
        </w:rPr>
        <w:t>（清大天文所）</w:t>
      </w:r>
    </w:p>
    <w:p w:rsidR="00520880" w:rsidRPr="00520880" w:rsidRDefault="00520880" w:rsidP="00520880">
      <w:pPr>
        <w:rPr>
          <w:rFonts w:eastAsia="標楷體"/>
          <w:color w:val="FF0000"/>
          <w:szCs w:val="24"/>
        </w:rPr>
      </w:pPr>
      <w:r w:rsidRPr="00520880">
        <w:rPr>
          <w:rFonts w:eastAsia="標楷體" w:hint="eastAsia"/>
          <w:color w:val="FF0000"/>
          <w:szCs w:val="24"/>
        </w:rPr>
        <w:t>共同主持人：周翊</w:t>
      </w:r>
      <w:r w:rsidRPr="00520880">
        <w:rPr>
          <w:rFonts w:eastAsia="標楷體" w:hint="eastAsia"/>
          <w:color w:val="FF0000"/>
          <w:szCs w:val="24"/>
        </w:rPr>
        <w:t xml:space="preserve"> </w:t>
      </w:r>
      <w:r w:rsidRPr="00520880">
        <w:rPr>
          <w:rFonts w:eastAsia="標楷體" w:hint="eastAsia"/>
          <w:color w:val="FF0000"/>
          <w:szCs w:val="24"/>
        </w:rPr>
        <w:t>（中大天文所）</w:t>
      </w:r>
    </w:p>
    <w:p w:rsidR="00520880" w:rsidRPr="00520880" w:rsidRDefault="00520880" w:rsidP="00520880">
      <w:pPr>
        <w:rPr>
          <w:rFonts w:eastAsia="標楷體"/>
          <w:color w:val="FF0000"/>
          <w:szCs w:val="24"/>
        </w:rPr>
      </w:pPr>
      <w:r w:rsidRPr="00520880">
        <w:rPr>
          <w:rFonts w:eastAsia="標楷體" w:hint="eastAsia"/>
          <w:color w:val="FF0000"/>
          <w:szCs w:val="24"/>
        </w:rPr>
        <w:t>協同研究人員：丘政倫（清大天文所），江國興</w:t>
      </w:r>
      <w:r w:rsidRPr="00520880">
        <w:rPr>
          <w:rFonts w:eastAsia="標楷體" w:hint="eastAsia"/>
          <w:color w:val="FF0000"/>
          <w:szCs w:val="24"/>
        </w:rPr>
        <w:t xml:space="preserve"> </w:t>
      </w:r>
      <w:r w:rsidRPr="00520880">
        <w:rPr>
          <w:rFonts w:eastAsia="標楷體" w:hint="eastAsia"/>
          <w:color w:val="FF0000"/>
          <w:szCs w:val="24"/>
        </w:rPr>
        <w:t>（清大天文所），林志勳</w:t>
      </w:r>
      <w:r w:rsidRPr="00520880">
        <w:rPr>
          <w:rFonts w:eastAsia="標楷體" w:hint="eastAsia"/>
          <w:color w:val="FF0000"/>
          <w:szCs w:val="24"/>
        </w:rPr>
        <w:t xml:space="preserve"> </w:t>
      </w:r>
      <w:r w:rsidRPr="00520880">
        <w:rPr>
          <w:rFonts w:eastAsia="標楷體" w:hint="eastAsia"/>
          <w:color w:val="FF0000"/>
          <w:szCs w:val="24"/>
        </w:rPr>
        <w:t>（中研院物理所），高仲明（中大天文所），浦田裕次（中大天文所），張元翰</w:t>
      </w:r>
      <w:r w:rsidRPr="00520880">
        <w:rPr>
          <w:rFonts w:eastAsia="標楷體" w:hint="eastAsia"/>
          <w:color w:val="FF0000"/>
          <w:szCs w:val="24"/>
        </w:rPr>
        <w:t xml:space="preserve"> </w:t>
      </w:r>
      <w:r w:rsidRPr="00520880">
        <w:rPr>
          <w:rFonts w:eastAsia="標楷體" w:hint="eastAsia"/>
          <w:color w:val="FF0000"/>
          <w:szCs w:val="24"/>
        </w:rPr>
        <w:t>（中大物理系），黃崇源（中大天文所），蕭宇劭</w:t>
      </w:r>
      <w:r w:rsidRPr="00520880">
        <w:rPr>
          <w:rFonts w:eastAsia="標楷體" w:hint="eastAsia"/>
          <w:color w:val="FF0000"/>
          <w:szCs w:val="24"/>
        </w:rPr>
        <w:t xml:space="preserve"> </w:t>
      </w:r>
      <w:r w:rsidRPr="00520880">
        <w:rPr>
          <w:rFonts w:eastAsia="標楷體" w:hint="eastAsia"/>
          <w:color w:val="FF0000"/>
          <w:szCs w:val="24"/>
        </w:rPr>
        <w:t>（國研院國家奈米元件中心）</w:t>
      </w:r>
    </w:p>
    <w:p w:rsidR="00520880" w:rsidRPr="00520880" w:rsidRDefault="00520880" w:rsidP="00520880">
      <w:pPr>
        <w:rPr>
          <w:rFonts w:eastAsia="標楷體"/>
          <w:color w:val="FF0000"/>
          <w:szCs w:val="24"/>
        </w:rPr>
      </w:pPr>
    </w:p>
    <w:p w:rsidR="00520880" w:rsidRPr="00520880" w:rsidRDefault="00520880" w:rsidP="00520880">
      <w:pPr>
        <w:rPr>
          <w:rFonts w:eastAsia="標楷體"/>
          <w:b/>
          <w:color w:val="FF0000"/>
          <w:szCs w:val="24"/>
        </w:rPr>
      </w:pPr>
      <w:r w:rsidRPr="00520880">
        <w:rPr>
          <w:rFonts w:eastAsia="標楷體" w:hint="eastAsia"/>
          <w:b/>
          <w:color w:val="FF0000"/>
          <w:szCs w:val="24"/>
        </w:rPr>
        <w:t>未來五年預定執行內容</w:t>
      </w:r>
    </w:p>
    <w:p w:rsidR="00520880" w:rsidRPr="00520880" w:rsidRDefault="00520880" w:rsidP="00520880">
      <w:pPr>
        <w:rPr>
          <w:rFonts w:eastAsia="標楷體"/>
          <w:color w:val="FF0000"/>
          <w:szCs w:val="24"/>
        </w:rPr>
      </w:pPr>
    </w:p>
    <w:p w:rsidR="00520880" w:rsidRPr="00520880" w:rsidRDefault="00520880" w:rsidP="00520880">
      <w:pPr>
        <w:rPr>
          <w:rFonts w:eastAsia="標楷體"/>
          <w:color w:val="FF0000"/>
          <w:szCs w:val="24"/>
        </w:rPr>
      </w:pPr>
      <w:r w:rsidRPr="00520880">
        <w:rPr>
          <w:rFonts w:eastAsia="標楷體" w:hint="eastAsia"/>
          <w:color w:val="FF0000"/>
          <w:szCs w:val="24"/>
        </w:rPr>
        <w:t>目前</w:t>
      </w:r>
      <w:r w:rsidRPr="00520880">
        <w:rPr>
          <w:rFonts w:eastAsia="標楷體"/>
          <w:color w:val="FF0000"/>
          <w:szCs w:val="24"/>
        </w:rPr>
        <w:t>COSI</w:t>
      </w:r>
      <w:r w:rsidRPr="00520880">
        <w:rPr>
          <w:rFonts w:eastAsia="標楷體" w:hint="eastAsia"/>
          <w:color w:val="FF0000"/>
          <w:szCs w:val="24"/>
        </w:rPr>
        <w:t>所使用的數據讀出電子系統主要是傳統的數位電路，其體積，重量，與耗能都較大，不適合於未來的各種應用。同時，高純度鍺偵測器表面的條狀電極中心距離是</w:t>
      </w:r>
      <w:r w:rsidRPr="00520880">
        <w:rPr>
          <w:rFonts w:eastAsia="標楷體"/>
          <w:color w:val="FF0000"/>
          <w:szCs w:val="24"/>
        </w:rPr>
        <w:t>2mm</w:t>
      </w:r>
      <w:r w:rsidRPr="00520880">
        <w:rPr>
          <w:rFonts w:eastAsia="標楷體" w:hint="eastAsia"/>
          <w:color w:val="FF0000"/>
          <w:szCs w:val="24"/>
        </w:rPr>
        <w:t>，更小的中心距離（也就是更細的條狀電極）是否可以達成更好的效能是一個值得探討的問題。因此在本計畫的前三年，我們希望達到以下目標：</w:t>
      </w:r>
    </w:p>
    <w:p w:rsidR="00520880" w:rsidRPr="00520880" w:rsidRDefault="00520880" w:rsidP="00520880">
      <w:pPr>
        <w:rPr>
          <w:rFonts w:eastAsia="標楷體"/>
          <w:color w:val="FF0000"/>
          <w:szCs w:val="24"/>
        </w:rPr>
      </w:pPr>
      <w:r w:rsidRPr="00520880">
        <w:rPr>
          <w:rFonts w:eastAsia="標楷體"/>
          <w:color w:val="FF0000"/>
          <w:szCs w:val="24"/>
        </w:rPr>
        <w:t>(1)</w:t>
      </w:r>
      <w:r w:rsidRPr="00520880">
        <w:rPr>
          <w:rFonts w:eastAsia="標楷體" w:hint="eastAsia"/>
          <w:color w:val="FF0000"/>
          <w:szCs w:val="24"/>
        </w:rPr>
        <w:t xml:space="preserve"> </w:t>
      </w:r>
      <w:r w:rsidRPr="00520880">
        <w:rPr>
          <w:rFonts w:eastAsia="標楷體" w:hint="eastAsia"/>
          <w:color w:val="FF0000"/>
          <w:szCs w:val="24"/>
        </w:rPr>
        <w:t>設計與製造完成以特定應用積體電路</w:t>
      </w:r>
      <w:r w:rsidRPr="00520880">
        <w:rPr>
          <w:rFonts w:eastAsia="標楷體"/>
          <w:color w:val="FF0000"/>
          <w:szCs w:val="24"/>
        </w:rPr>
        <w:t xml:space="preserve"> (Application Specific Integrated Circuit, ASIC) </w:t>
      </w:r>
      <w:r w:rsidRPr="00520880">
        <w:rPr>
          <w:rFonts w:eastAsia="標楷體" w:hint="eastAsia"/>
          <w:color w:val="FF0000"/>
          <w:szCs w:val="24"/>
        </w:rPr>
        <w:t>為架構的高純度鍺偵測器數據讀出電子系統。這項工作會由本計畫成員與國內廠商或國研院的研究中心來合作完成，以期培植國內團隊的經驗與能力。</w:t>
      </w:r>
    </w:p>
    <w:p w:rsidR="00520880" w:rsidRPr="00520880" w:rsidRDefault="00520880" w:rsidP="00520880">
      <w:pPr>
        <w:rPr>
          <w:rFonts w:eastAsia="標楷體"/>
          <w:color w:val="FF0000"/>
          <w:szCs w:val="24"/>
        </w:rPr>
      </w:pPr>
      <w:r w:rsidRPr="00520880">
        <w:rPr>
          <w:rFonts w:eastAsia="標楷體"/>
          <w:color w:val="FF0000"/>
          <w:szCs w:val="24"/>
        </w:rPr>
        <w:lastRenderedPageBreak/>
        <w:t>(2)</w:t>
      </w:r>
      <w:r w:rsidRPr="00520880">
        <w:rPr>
          <w:rFonts w:eastAsia="標楷體" w:hint="eastAsia"/>
          <w:color w:val="FF0000"/>
          <w:szCs w:val="24"/>
        </w:rPr>
        <w:t xml:space="preserve"> </w:t>
      </w:r>
      <w:r w:rsidRPr="00520880">
        <w:rPr>
          <w:rFonts w:eastAsia="標楷體" w:hint="eastAsia"/>
          <w:color w:val="FF0000"/>
          <w:szCs w:val="24"/>
        </w:rPr>
        <w:t>以實驗室裡的實際測量來評估高純度鍺偵測器表面條狀電極中心距離分別為</w:t>
      </w:r>
      <w:r w:rsidRPr="00520880">
        <w:rPr>
          <w:rFonts w:eastAsia="標楷體"/>
          <w:color w:val="FF0000"/>
          <w:szCs w:val="24"/>
        </w:rPr>
        <w:t>2.0mm</w:t>
      </w:r>
      <w:r w:rsidRPr="00520880">
        <w:rPr>
          <w:rFonts w:eastAsia="標楷體" w:hint="eastAsia"/>
          <w:color w:val="FF0000"/>
          <w:szCs w:val="24"/>
        </w:rPr>
        <w:t>及</w:t>
      </w:r>
      <w:r w:rsidRPr="00520880">
        <w:rPr>
          <w:rFonts w:eastAsia="標楷體"/>
          <w:color w:val="FF0000"/>
          <w:szCs w:val="24"/>
        </w:rPr>
        <w:t>0.5mm</w:t>
      </w:r>
      <w:r w:rsidRPr="00520880">
        <w:rPr>
          <w:rFonts w:eastAsia="標楷體" w:hint="eastAsia"/>
          <w:color w:val="FF0000"/>
          <w:szCs w:val="24"/>
        </w:rPr>
        <w:t>時的效能。這項工作需要有兩片高純度鍺偵測器。我們計畫循</w:t>
      </w:r>
      <w:r w:rsidRPr="00520880">
        <w:rPr>
          <w:rFonts w:eastAsia="標楷體"/>
          <w:color w:val="FF0000"/>
          <w:szCs w:val="24"/>
        </w:rPr>
        <w:t>COSI</w:t>
      </w:r>
      <w:r w:rsidRPr="00520880">
        <w:rPr>
          <w:rFonts w:eastAsia="標楷體" w:hint="eastAsia"/>
          <w:color w:val="FF0000"/>
          <w:szCs w:val="24"/>
        </w:rPr>
        <w:t>原有的模式進行，也就是向</w:t>
      </w:r>
      <w:r w:rsidRPr="00520880">
        <w:rPr>
          <w:rFonts w:eastAsia="標楷體"/>
          <w:color w:val="FF0000"/>
          <w:szCs w:val="24"/>
        </w:rPr>
        <w:t>ORTEC</w:t>
      </w:r>
      <w:r w:rsidRPr="00520880">
        <w:rPr>
          <w:rFonts w:eastAsia="標楷體" w:hint="eastAsia"/>
          <w:color w:val="FF0000"/>
          <w:szCs w:val="24"/>
        </w:rPr>
        <w:t>公司採購高純度鍺晶體，並委由</w:t>
      </w:r>
      <w:r w:rsidRPr="00520880">
        <w:rPr>
          <w:rFonts w:eastAsia="標楷體"/>
          <w:color w:val="FF0000"/>
          <w:szCs w:val="24"/>
        </w:rPr>
        <w:t xml:space="preserve">Lawrence Berkeley National Lab (LBNL) </w:t>
      </w:r>
      <w:r w:rsidRPr="00520880">
        <w:rPr>
          <w:rFonts w:eastAsia="標楷體" w:hint="eastAsia"/>
          <w:color w:val="FF0000"/>
          <w:szCs w:val="24"/>
        </w:rPr>
        <w:t>進行表面處理。我們計畫在清華大學的實驗室裡安裝鍺偵測器所需的冷卻系統</w:t>
      </w:r>
      <w:r w:rsidRPr="00520880">
        <w:rPr>
          <w:rFonts w:eastAsia="標楷體"/>
          <w:color w:val="FF0000"/>
          <w:szCs w:val="24"/>
        </w:rPr>
        <w:t>(cryocooler)</w:t>
      </w:r>
      <w:r w:rsidRPr="00520880">
        <w:rPr>
          <w:rFonts w:eastAsia="標楷體" w:hint="eastAsia"/>
          <w:color w:val="FF0000"/>
          <w:szCs w:val="24"/>
        </w:rPr>
        <w:t>及低溫恆溫器</w:t>
      </w:r>
      <w:r w:rsidRPr="00520880">
        <w:rPr>
          <w:rFonts w:eastAsia="標楷體"/>
          <w:color w:val="FF0000"/>
          <w:szCs w:val="24"/>
        </w:rPr>
        <w:t>(cryostat)</w:t>
      </w:r>
      <w:r w:rsidRPr="00520880">
        <w:rPr>
          <w:rFonts w:eastAsia="標楷體" w:hint="eastAsia"/>
          <w:color w:val="FF0000"/>
          <w:szCs w:val="24"/>
        </w:rPr>
        <w:t>，並整合數據讀出電子系統來進行量測。</w:t>
      </w:r>
    </w:p>
    <w:p w:rsidR="00520880" w:rsidRPr="00520880" w:rsidRDefault="00520880" w:rsidP="00520880">
      <w:pPr>
        <w:rPr>
          <w:rFonts w:eastAsia="標楷體"/>
          <w:color w:val="FF0000"/>
          <w:szCs w:val="24"/>
        </w:rPr>
      </w:pPr>
      <w:r w:rsidRPr="00520880">
        <w:rPr>
          <w:rFonts w:eastAsia="標楷體" w:hint="eastAsia"/>
          <w:color w:val="FF0000"/>
          <w:szCs w:val="24"/>
        </w:rPr>
        <w:t xml:space="preserve">    </w:t>
      </w:r>
      <w:r w:rsidRPr="00520880">
        <w:rPr>
          <w:rFonts w:eastAsia="標楷體" w:hint="eastAsia"/>
          <w:color w:val="FF0000"/>
          <w:szCs w:val="24"/>
        </w:rPr>
        <w:t>根據前三年所得到的結果，我們計畫在後兩年裏完成一個有六片鍺偵測器陣列的康卜吞相機原型機（圖三）。我們將仔細描述這原型機的各項效能，並且探討它的不同擴充版本在天文觀測，核醫影像，以及環境輻射偵測上的應用。</w:t>
      </w:r>
    </w:p>
    <w:p w:rsidR="00520880" w:rsidRPr="00520880" w:rsidRDefault="00520880" w:rsidP="00520880">
      <w:pPr>
        <w:rPr>
          <w:rFonts w:eastAsia="標楷體"/>
          <w:color w:val="FF0000"/>
          <w:szCs w:val="24"/>
        </w:rPr>
      </w:pPr>
      <w:r w:rsidRPr="00520880">
        <w:rPr>
          <w:rFonts w:eastAsia="標楷體" w:hint="eastAsia"/>
          <w:noProof/>
          <w:color w:val="FF0000"/>
          <w:szCs w:val="24"/>
        </w:rPr>
        <w:drawing>
          <wp:inline distT="0" distB="0" distL="0" distR="0" wp14:anchorId="5A795B29" wp14:editId="7CAB07D0">
            <wp:extent cx="3155950" cy="3517900"/>
            <wp:effectExtent l="0" t="0" r="6350" b="6350"/>
            <wp:docPr id="7" name="圖片 7" descr="Figure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3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0" cy="3517900"/>
                    </a:xfrm>
                    <a:prstGeom prst="rect">
                      <a:avLst/>
                    </a:prstGeom>
                    <a:noFill/>
                    <a:ln>
                      <a:noFill/>
                    </a:ln>
                  </pic:spPr>
                </pic:pic>
              </a:graphicData>
            </a:graphic>
          </wp:inline>
        </w:drawing>
      </w:r>
    </w:p>
    <w:p w:rsidR="00520880" w:rsidRPr="00520880" w:rsidRDefault="00520880" w:rsidP="00520880">
      <w:pPr>
        <w:rPr>
          <w:rFonts w:eastAsia="標楷體"/>
          <w:color w:val="FF0000"/>
          <w:szCs w:val="24"/>
        </w:rPr>
      </w:pPr>
      <w:r w:rsidRPr="00520880">
        <w:rPr>
          <w:rFonts w:eastAsia="標楷體"/>
          <w:color w:val="FF0000"/>
          <w:szCs w:val="24"/>
        </w:rPr>
        <w:t>[</w:t>
      </w:r>
      <w:r w:rsidRPr="00520880">
        <w:rPr>
          <w:rFonts w:eastAsia="標楷體" w:hint="eastAsia"/>
          <w:color w:val="FF0000"/>
          <w:szCs w:val="24"/>
        </w:rPr>
        <w:t>圖三</w:t>
      </w:r>
      <w:r w:rsidRPr="00520880">
        <w:rPr>
          <w:rFonts w:eastAsia="標楷體"/>
          <w:color w:val="FF0000"/>
          <w:szCs w:val="24"/>
        </w:rPr>
        <w:t>]</w:t>
      </w:r>
    </w:p>
    <w:p w:rsidR="00520880" w:rsidRPr="00520880" w:rsidRDefault="00520880" w:rsidP="00520880">
      <w:pPr>
        <w:rPr>
          <w:rFonts w:eastAsia="標楷體"/>
          <w:color w:val="FF0000"/>
          <w:szCs w:val="24"/>
        </w:rPr>
      </w:pPr>
    </w:p>
    <w:p w:rsidR="00520880" w:rsidRPr="00520880" w:rsidRDefault="00520880" w:rsidP="00520880">
      <w:pPr>
        <w:rPr>
          <w:b/>
          <w:noProof/>
          <w:color w:val="FF0000"/>
        </w:rPr>
      </w:pPr>
      <w:r w:rsidRPr="00520880">
        <w:rPr>
          <w:rFonts w:hint="eastAsia"/>
          <w:b/>
          <w:noProof/>
          <w:color w:val="FF0000"/>
        </w:rPr>
        <w:t>預估經費</w:t>
      </w:r>
    </w:p>
    <w:p w:rsidR="00520880" w:rsidRPr="00520880" w:rsidRDefault="00520880" w:rsidP="00520880">
      <w:pPr>
        <w:rPr>
          <w:noProof/>
          <w:color w:val="FF0000"/>
        </w:rPr>
      </w:pPr>
    </w:p>
    <w:p w:rsidR="00520880" w:rsidRPr="00520880" w:rsidRDefault="00520880" w:rsidP="00520880">
      <w:pPr>
        <w:rPr>
          <w:noProof/>
          <w:color w:val="FF0000"/>
        </w:rPr>
      </w:pPr>
      <w:r w:rsidRPr="00520880">
        <w:rPr>
          <w:noProof/>
          <w:color w:val="FF0000"/>
        </w:rPr>
        <w:t>(1) ASIC</w:t>
      </w:r>
      <w:r w:rsidRPr="00520880">
        <w:rPr>
          <w:rFonts w:hint="eastAsia"/>
          <w:noProof/>
          <w:color w:val="FF0000"/>
        </w:rPr>
        <w:t>設計與製造：前三年每年</w:t>
      </w:r>
      <w:r w:rsidRPr="00520880">
        <w:rPr>
          <w:noProof/>
          <w:color w:val="FF0000"/>
        </w:rPr>
        <w:t>NTD 4M</w:t>
      </w:r>
      <w:r w:rsidRPr="00520880">
        <w:rPr>
          <w:rFonts w:hint="eastAsia"/>
          <w:noProof/>
          <w:color w:val="FF0000"/>
        </w:rPr>
        <w:t>，共</w:t>
      </w:r>
      <w:r w:rsidRPr="00520880">
        <w:rPr>
          <w:noProof/>
          <w:color w:val="FF0000"/>
        </w:rPr>
        <w:t>NTD 12M</w:t>
      </w:r>
      <w:r w:rsidRPr="00520880">
        <w:rPr>
          <w:rFonts w:hint="eastAsia"/>
          <w:noProof/>
          <w:color w:val="FF0000"/>
        </w:rPr>
        <w:t>；</w:t>
      </w:r>
      <w:r w:rsidRPr="00520880">
        <w:rPr>
          <w:rFonts w:eastAsia="標楷體" w:hint="eastAsia"/>
          <w:color w:val="FF0000"/>
          <w:szCs w:val="24"/>
        </w:rPr>
        <w:t>後兩年製造另加</w:t>
      </w:r>
      <w:r w:rsidRPr="00520880">
        <w:rPr>
          <w:rFonts w:eastAsia="標楷體"/>
          <w:color w:val="FF0000"/>
          <w:szCs w:val="24"/>
        </w:rPr>
        <w:t>NTD 3M</w:t>
      </w:r>
    </w:p>
    <w:p w:rsidR="00520880" w:rsidRPr="00520880" w:rsidRDefault="00520880" w:rsidP="00520880">
      <w:pPr>
        <w:rPr>
          <w:rFonts w:eastAsia="標楷體"/>
          <w:color w:val="FF0000"/>
          <w:szCs w:val="24"/>
        </w:rPr>
      </w:pPr>
      <w:r w:rsidRPr="00520880">
        <w:rPr>
          <w:noProof/>
          <w:color w:val="FF0000"/>
        </w:rPr>
        <w:t xml:space="preserve">(2) </w:t>
      </w:r>
      <w:r w:rsidRPr="00520880">
        <w:rPr>
          <w:rFonts w:eastAsia="標楷體" w:hint="eastAsia"/>
          <w:color w:val="FF0000"/>
          <w:szCs w:val="24"/>
        </w:rPr>
        <w:t>高純度鍺偵測器</w:t>
      </w:r>
      <w:r w:rsidRPr="00520880">
        <w:rPr>
          <w:rFonts w:eastAsia="標楷體"/>
          <w:color w:val="FF0000"/>
          <w:szCs w:val="24"/>
        </w:rPr>
        <w:t xml:space="preserve">: </w:t>
      </w:r>
      <w:r w:rsidRPr="00520880">
        <w:rPr>
          <w:rFonts w:eastAsia="標楷體" w:hint="eastAsia"/>
          <w:color w:val="FF0000"/>
          <w:szCs w:val="24"/>
        </w:rPr>
        <w:t>晶體每片</w:t>
      </w:r>
      <w:r w:rsidRPr="00520880">
        <w:rPr>
          <w:rFonts w:eastAsia="標楷體"/>
          <w:color w:val="FF0000"/>
          <w:szCs w:val="24"/>
        </w:rPr>
        <w:t>NTD 1M</w:t>
      </w:r>
      <w:r w:rsidRPr="00520880">
        <w:rPr>
          <w:rFonts w:eastAsia="標楷體" w:hint="eastAsia"/>
          <w:color w:val="FF0000"/>
          <w:szCs w:val="24"/>
        </w:rPr>
        <w:t>，表面處理每片</w:t>
      </w:r>
      <w:r w:rsidRPr="00520880">
        <w:rPr>
          <w:rFonts w:eastAsia="標楷體"/>
          <w:color w:val="FF0000"/>
          <w:szCs w:val="24"/>
        </w:rPr>
        <w:t>NTD 1M</w:t>
      </w:r>
      <w:r w:rsidRPr="00520880">
        <w:rPr>
          <w:rFonts w:eastAsia="標楷體" w:hint="eastAsia"/>
          <w:color w:val="FF0000"/>
          <w:szCs w:val="24"/>
        </w:rPr>
        <w:t>；前三年兩片偵測器共</w:t>
      </w:r>
      <w:r w:rsidRPr="00520880">
        <w:rPr>
          <w:rFonts w:eastAsia="標楷體"/>
          <w:color w:val="FF0000"/>
          <w:szCs w:val="24"/>
        </w:rPr>
        <w:t>NTD 4M</w:t>
      </w:r>
      <w:r w:rsidRPr="00520880">
        <w:rPr>
          <w:rFonts w:eastAsia="標楷體" w:hint="eastAsia"/>
          <w:color w:val="FF0000"/>
          <w:szCs w:val="24"/>
        </w:rPr>
        <w:t>；後兩年另加四片計</w:t>
      </w:r>
      <w:r w:rsidRPr="00520880">
        <w:rPr>
          <w:rFonts w:eastAsia="標楷體"/>
          <w:color w:val="FF0000"/>
          <w:szCs w:val="24"/>
        </w:rPr>
        <w:t>NTD 8M</w:t>
      </w:r>
      <w:r w:rsidRPr="00520880">
        <w:rPr>
          <w:rFonts w:eastAsia="標楷體" w:hint="eastAsia"/>
          <w:color w:val="FF0000"/>
          <w:szCs w:val="24"/>
        </w:rPr>
        <w:t>。</w:t>
      </w:r>
    </w:p>
    <w:p w:rsidR="00520880" w:rsidRPr="00520880" w:rsidRDefault="00520880" w:rsidP="00520880">
      <w:pPr>
        <w:rPr>
          <w:rFonts w:eastAsia="標楷體"/>
          <w:color w:val="FF0000"/>
          <w:szCs w:val="24"/>
        </w:rPr>
      </w:pPr>
      <w:r w:rsidRPr="00520880">
        <w:rPr>
          <w:noProof/>
          <w:color w:val="FF0000"/>
        </w:rPr>
        <w:t xml:space="preserve">(3) </w:t>
      </w:r>
      <w:r w:rsidRPr="00520880">
        <w:rPr>
          <w:rFonts w:eastAsia="標楷體" w:hint="eastAsia"/>
          <w:color w:val="FF0000"/>
          <w:szCs w:val="24"/>
        </w:rPr>
        <w:t>冷卻系統，低溫恆溫器，電腦，線材，及其他實驗室雜項物品約</w:t>
      </w:r>
      <w:r w:rsidRPr="00520880">
        <w:rPr>
          <w:rFonts w:eastAsia="標楷體"/>
          <w:color w:val="FF0000"/>
          <w:szCs w:val="24"/>
        </w:rPr>
        <w:t>NTD 3M</w:t>
      </w:r>
    </w:p>
    <w:p w:rsidR="00520880" w:rsidRPr="00520880" w:rsidRDefault="00520880" w:rsidP="00520880">
      <w:pPr>
        <w:rPr>
          <w:noProof/>
          <w:color w:val="FF0000"/>
        </w:rPr>
      </w:pPr>
    </w:p>
    <w:p w:rsidR="00520880" w:rsidRPr="00520880" w:rsidRDefault="00520880" w:rsidP="00520880">
      <w:pPr>
        <w:rPr>
          <w:noProof/>
          <w:color w:val="FF0000"/>
        </w:rPr>
      </w:pPr>
      <w:r w:rsidRPr="00520880">
        <w:rPr>
          <w:rFonts w:hint="eastAsia"/>
          <w:noProof/>
          <w:color w:val="FF0000"/>
        </w:rPr>
        <w:t>總計前三年共</w:t>
      </w:r>
      <w:r w:rsidRPr="00520880">
        <w:rPr>
          <w:noProof/>
          <w:color w:val="FF0000"/>
        </w:rPr>
        <w:t>NTD 19M</w:t>
      </w:r>
      <w:r w:rsidRPr="00520880">
        <w:rPr>
          <w:rFonts w:hint="eastAsia"/>
          <w:noProof/>
          <w:color w:val="FF0000"/>
        </w:rPr>
        <w:t>，後兩年共</w:t>
      </w:r>
      <w:r w:rsidRPr="00520880">
        <w:rPr>
          <w:noProof/>
          <w:color w:val="FF0000"/>
        </w:rPr>
        <w:t>NTD 11M</w:t>
      </w:r>
      <w:r w:rsidRPr="00520880">
        <w:rPr>
          <w:rFonts w:hint="eastAsia"/>
          <w:noProof/>
          <w:color w:val="FF0000"/>
        </w:rPr>
        <w:t>，合計</w:t>
      </w:r>
      <w:r w:rsidRPr="00520880">
        <w:rPr>
          <w:noProof/>
          <w:color w:val="FF0000"/>
        </w:rPr>
        <w:t>NTD 30M</w:t>
      </w:r>
      <w:r w:rsidRPr="00520880">
        <w:rPr>
          <w:rFonts w:hint="eastAsia"/>
          <w:noProof/>
          <w:color w:val="FF0000"/>
        </w:rPr>
        <w:t>。</w:t>
      </w:r>
    </w:p>
    <w:p w:rsidR="00520880" w:rsidRDefault="00520880" w:rsidP="002F0129">
      <w:pPr>
        <w:snapToGrid w:val="0"/>
        <w:spacing w:afterLines="50" w:after="180"/>
        <w:rPr>
          <w:b/>
          <w:sz w:val="28"/>
          <w:szCs w:val="28"/>
          <w:u w:val="single"/>
        </w:rPr>
      </w:pPr>
    </w:p>
    <w:p w:rsidR="007E5565" w:rsidRPr="007E5565" w:rsidRDefault="007E5565" w:rsidP="002F0129">
      <w:pPr>
        <w:snapToGrid w:val="0"/>
        <w:spacing w:afterLines="50" w:after="180"/>
        <w:rPr>
          <w:color w:val="3333FF"/>
          <w:sz w:val="28"/>
          <w:szCs w:val="28"/>
        </w:rPr>
      </w:pPr>
      <w:r w:rsidRPr="007E5565">
        <w:rPr>
          <w:rFonts w:hint="eastAsia"/>
          <w:color w:val="3333FF"/>
          <w:sz w:val="28"/>
          <w:szCs w:val="28"/>
        </w:rPr>
        <w:t>HK</w:t>
      </w:r>
      <w:r>
        <w:rPr>
          <w:color w:val="3333FF"/>
          <w:sz w:val="28"/>
          <w:szCs w:val="28"/>
        </w:rPr>
        <w:t xml:space="preserve">, </w:t>
      </w:r>
      <w:r>
        <w:rPr>
          <w:rFonts w:hint="eastAsia"/>
          <w:color w:val="3333FF"/>
          <w:sz w:val="28"/>
          <w:szCs w:val="28"/>
        </w:rPr>
        <w:t>the</w:t>
      </w:r>
      <w:r>
        <w:rPr>
          <w:color w:val="3333FF"/>
          <w:sz w:val="28"/>
          <w:szCs w:val="28"/>
        </w:rPr>
        <w:t xml:space="preserve"> </w:t>
      </w:r>
      <w:r>
        <w:rPr>
          <w:rFonts w:hint="eastAsia"/>
          <w:color w:val="3333FF"/>
          <w:sz w:val="28"/>
          <w:szCs w:val="28"/>
        </w:rPr>
        <w:t>above</w:t>
      </w:r>
      <w:r>
        <w:rPr>
          <w:color w:val="3333FF"/>
          <w:sz w:val="28"/>
          <w:szCs w:val="28"/>
        </w:rPr>
        <w:t xml:space="preserve"> </w:t>
      </w:r>
      <w:r>
        <w:rPr>
          <w:rFonts w:hint="eastAsia"/>
          <w:color w:val="3333FF"/>
          <w:sz w:val="28"/>
          <w:szCs w:val="28"/>
        </w:rPr>
        <w:t>not</w:t>
      </w:r>
      <w:r>
        <w:rPr>
          <w:color w:val="3333FF"/>
          <w:sz w:val="28"/>
          <w:szCs w:val="28"/>
        </w:rPr>
        <w:t xml:space="preserve"> </w:t>
      </w:r>
      <w:r>
        <w:rPr>
          <w:rFonts w:hint="eastAsia"/>
          <w:color w:val="3333FF"/>
          <w:sz w:val="28"/>
          <w:szCs w:val="28"/>
        </w:rPr>
        <w:t>yet</w:t>
      </w:r>
      <w:r>
        <w:rPr>
          <w:color w:val="3333FF"/>
          <w:sz w:val="28"/>
          <w:szCs w:val="28"/>
        </w:rPr>
        <w:t xml:space="preserve"> </w:t>
      </w:r>
      <w:r>
        <w:rPr>
          <w:rFonts w:hint="eastAsia"/>
          <w:color w:val="3333FF"/>
          <w:sz w:val="28"/>
          <w:szCs w:val="28"/>
        </w:rPr>
        <w:t>modified</w:t>
      </w:r>
      <w:r>
        <w:rPr>
          <w:color w:val="3333FF"/>
          <w:sz w:val="28"/>
          <w:szCs w:val="28"/>
        </w:rPr>
        <w:t xml:space="preserve">; </w:t>
      </w:r>
      <w:r>
        <w:rPr>
          <w:rFonts w:hint="eastAsia"/>
          <w:color w:val="3333FF"/>
          <w:sz w:val="28"/>
          <w:szCs w:val="28"/>
        </w:rPr>
        <w:t>budget</w:t>
      </w:r>
      <w:r>
        <w:rPr>
          <w:color w:val="3333FF"/>
          <w:sz w:val="28"/>
          <w:szCs w:val="28"/>
        </w:rPr>
        <w:t xml:space="preserve"> </w:t>
      </w:r>
      <w:r>
        <w:rPr>
          <w:rFonts w:hint="eastAsia"/>
          <w:color w:val="3333FF"/>
          <w:sz w:val="28"/>
          <w:szCs w:val="28"/>
        </w:rPr>
        <w:t>way</w:t>
      </w:r>
      <w:r>
        <w:rPr>
          <w:color w:val="3333FF"/>
          <w:sz w:val="28"/>
          <w:szCs w:val="28"/>
        </w:rPr>
        <w:t xml:space="preserve"> </w:t>
      </w:r>
      <w:r>
        <w:rPr>
          <w:rFonts w:hint="eastAsia"/>
          <w:color w:val="3333FF"/>
          <w:sz w:val="28"/>
          <w:szCs w:val="28"/>
        </w:rPr>
        <w:t>out</w:t>
      </w:r>
      <w:r>
        <w:rPr>
          <w:color w:val="3333FF"/>
          <w:sz w:val="28"/>
          <w:szCs w:val="28"/>
        </w:rPr>
        <w:t xml:space="preserve"> </w:t>
      </w:r>
      <w:r>
        <w:rPr>
          <w:rFonts w:hint="eastAsia"/>
          <w:color w:val="3333FF"/>
          <w:sz w:val="28"/>
          <w:szCs w:val="28"/>
        </w:rPr>
        <w:t>of</w:t>
      </w:r>
      <w:r>
        <w:rPr>
          <w:color w:val="3333FF"/>
          <w:sz w:val="28"/>
          <w:szCs w:val="28"/>
        </w:rPr>
        <w:t xml:space="preserve"> </w:t>
      </w:r>
      <w:r>
        <w:rPr>
          <w:rFonts w:hint="eastAsia"/>
          <w:color w:val="3333FF"/>
          <w:sz w:val="28"/>
          <w:szCs w:val="28"/>
        </w:rPr>
        <w:t>proportion</w:t>
      </w:r>
    </w:p>
    <w:p w:rsidR="00523609" w:rsidRDefault="00523609" w:rsidP="002F0129">
      <w:pPr>
        <w:snapToGrid w:val="0"/>
        <w:spacing w:afterLines="50" w:after="180"/>
        <w:rPr>
          <w:b/>
          <w:sz w:val="28"/>
          <w:szCs w:val="28"/>
          <w:u w:val="single"/>
        </w:rPr>
      </w:pPr>
    </w:p>
    <w:p w:rsidR="00523609" w:rsidRPr="00523609" w:rsidRDefault="00523609" w:rsidP="00322158">
      <w:pPr>
        <w:snapToGrid w:val="0"/>
        <w:spacing w:afterLines="50" w:after="180"/>
        <w:ind w:left="2242" w:hangingChars="800" w:hanging="2242"/>
        <w:rPr>
          <w:sz w:val="28"/>
          <w:szCs w:val="28"/>
        </w:rPr>
      </w:pPr>
      <w:r>
        <w:rPr>
          <w:rFonts w:hint="eastAsia"/>
          <w:b/>
          <w:sz w:val="28"/>
          <w:szCs w:val="28"/>
          <w:u w:val="single"/>
        </w:rPr>
        <w:lastRenderedPageBreak/>
        <w:t>A</w:t>
      </w:r>
      <w:r>
        <w:rPr>
          <w:b/>
          <w:sz w:val="28"/>
          <w:szCs w:val="28"/>
          <w:u w:val="single"/>
        </w:rPr>
        <w:t>LMA</w:t>
      </w:r>
      <w:r>
        <w:rPr>
          <w:sz w:val="28"/>
          <w:szCs w:val="28"/>
        </w:rPr>
        <w:t xml:space="preserve"> University effort NTHU </w:t>
      </w:r>
      <w:r w:rsidR="00322158" w:rsidRPr="00322158">
        <w:rPr>
          <w:rFonts w:hint="eastAsia"/>
          <w:color w:val="0000FF"/>
          <w:sz w:val="28"/>
          <w:szCs w:val="28"/>
        </w:rPr>
        <w:t>Vivien</w:t>
      </w:r>
      <w:r w:rsidR="00322158">
        <w:rPr>
          <w:sz w:val="28"/>
          <w:szCs w:val="28"/>
        </w:rPr>
        <w:t xml:space="preserve"> </w:t>
      </w:r>
      <w:r w:rsidR="00322158">
        <w:rPr>
          <w:sz w:val="28"/>
          <w:szCs w:val="28"/>
        </w:rPr>
        <w:br/>
      </w:r>
      <w:r>
        <w:rPr>
          <w:sz w:val="28"/>
          <w:szCs w:val="28"/>
        </w:rPr>
        <w:t xml:space="preserve">+ NCU </w:t>
      </w:r>
      <w:r w:rsidR="00322158">
        <w:rPr>
          <w:rFonts w:hint="eastAsia"/>
          <w:sz w:val="28"/>
          <w:szCs w:val="28"/>
        </w:rPr>
        <w:t>description</w:t>
      </w:r>
      <w:r w:rsidR="00322158">
        <w:rPr>
          <w:sz w:val="28"/>
          <w:szCs w:val="28"/>
        </w:rPr>
        <w:t xml:space="preserve"> </w:t>
      </w:r>
      <w:r w:rsidR="00322158">
        <w:rPr>
          <w:rFonts w:hint="eastAsia"/>
          <w:sz w:val="28"/>
          <w:szCs w:val="28"/>
        </w:rPr>
        <w:t>and</w:t>
      </w:r>
      <w:r w:rsidR="00322158">
        <w:rPr>
          <w:sz w:val="28"/>
          <w:szCs w:val="28"/>
        </w:rPr>
        <w:t xml:space="preserve"> </w:t>
      </w:r>
      <w:r w:rsidR="00322158">
        <w:rPr>
          <w:rFonts w:hint="eastAsia"/>
          <w:sz w:val="28"/>
          <w:szCs w:val="28"/>
        </w:rPr>
        <w:t>synergy</w:t>
      </w:r>
      <w:r w:rsidR="00322158">
        <w:rPr>
          <w:sz w:val="28"/>
          <w:szCs w:val="28"/>
        </w:rPr>
        <w:t xml:space="preserve">, </w:t>
      </w:r>
      <w:r w:rsidR="00322158">
        <w:rPr>
          <w:rFonts w:hint="eastAsia"/>
          <w:sz w:val="28"/>
          <w:szCs w:val="28"/>
        </w:rPr>
        <w:t>but</w:t>
      </w:r>
      <w:r w:rsidR="00322158">
        <w:rPr>
          <w:sz w:val="28"/>
          <w:szCs w:val="28"/>
        </w:rPr>
        <w:t xml:space="preserve"> </w:t>
      </w:r>
      <w:r>
        <w:rPr>
          <w:sz w:val="28"/>
          <w:szCs w:val="28"/>
        </w:rPr>
        <w:t xml:space="preserve">no budget requested here </w:t>
      </w:r>
    </w:p>
    <w:p w:rsidR="00523609" w:rsidRPr="00523609" w:rsidRDefault="00523609" w:rsidP="002F0129">
      <w:pPr>
        <w:snapToGrid w:val="0"/>
        <w:spacing w:afterLines="50" w:after="180"/>
        <w:rPr>
          <w:b/>
          <w:sz w:val="28"/>
          <w:szCs w:val="28"/>
          <w:u w:val="single"/>
        </w:rPr>
      </w:pPr>
    </w:p>
    <w:p w:rsidR="00523609" w:rsidRDefault="00523609" w:rsidP="002F0129">
      <w:pPr>
        <w:snapToGrid w:val="0"/>
        <w:spacing w:afterLines="50" w:after="180"/>
        <w:rPr>
          <w:b/>
          <w:sz w:val="28"/>
          <w:szCs w:val="28"/>
          <w:u w:val="single"/>
        </w:rPr>
      </w:pPr>
    </w:p>
    <w:p w:rsidR="00523609" w:rsidRPr="00322158" w:rsidRDefault="00523609" w:rsidP="002F0129">
      <w:pPr>
        <w:snapToGrid w:val="0"/>
        <w:spacing w:afterLines="50" w:after="180"/>
        <w:rPr>
          <w:color w:val="0000FF"/>
          <w:sz w:val="28"/>
          <w:szCs w:val="28"/>
        </w:rPr>
      </w:pPr>
      <w:r>
        <w:rPr>
          <w:b/>
          <w:sz w:val="28"/>
          <w:szCs w:val="28"/>
          <w:u w:val="single"/>
        </w:rPr>
        <w:t>Lulin</w:t>
      </w:r>
      <w:r>
        <w:rPr>
          <w:sz w:val="28"/>
          <w:szCs w:val="28"/>
        </w:rPr>
        <w:t xml:space="preserve">  1 m/SLT etc</w:t>
      </w:r>
      <w:r w:rsidR="00322158">
        <w:rPr>
          <w:sz w:val="28"/>
          <w:szCs w:val="28"/>
        </w:rPr>
        <w:t xml:space="preserve">  </w:t>
      </w:r>
      <w:r w:rsidR="00322158" w:rsidRPr="00322158">
        <w:rPr>
          <w:rFonts w:hint="eastAsia"/>
          <w:color w:val="0000FF"/>
          <w:sz w:val="28"/>
          <w:szCs w:val="28"/>
        </w:rPr>
        <w:t>Chen</w:t>
      </w:r>
    </w:p>
    <w:p w:rsidR="00EA5F9C" w:rsidRPr="00523609" w:rsidRDefault="00523609" w:rsidP="002F0129">
      <w:pPr>
        <w:snapToGrid w:val="0"/>
        <w:spacing w:afterLines="50" w:after="180"/>
        <w:rPr>
          <w:sz w:val="28"/>
          <w:szCs w:val="28"/>
        </w:rPr>
      </w:pPr>
      <w:r>
        <w:rPr>
          <w:sz w:val="28"/>
          <w:szCs w:val="28"/>
        </w:rPr>
        <w:t xml:space="preserve">     </w:t>
      </w:r>
    </w:p>
    <w:p w:rsidR="00523609" w:rsidRPr="00523609" w:rsidRDefault="00523609" w:rsidP="002F0129">
      <w:pPr>
        <w:snapToGrid w:val="0"/>
        <w:spacing w:afterLines="50" w:after="180"/>
        <w:rPr>
          <w:sz w:val="28"/>
          <w:szCs w:val="28"/>
        </w:rPr>
      </w:pPr>
      <w:r>
        <w:rPr>
          <w:b/>
          <w:sz w:val="28"/>
          <w:szCs w:val="28"/>
          <w:u w:val="single"/>
        </w:rPr>
        <w:t>TAOS/</w:t>
      </w:r>
      <w:r w:rsidR="005E7CC4" w:rsidRPr="00EA5F9C">
        <w:rPr>
          <w:b/>
          <w:sz w:val="28"/>
          <w:szCs w:val="28"/>
          <w:u w:val="single"/>
        </w:rPr>
        <w:t>BEST</w:t>
      </w:r>
      <w:r w:rsidR="00322158">
        <w:rPr>
          <w:b/>
          <w:sz w:val="28"/>
          <w:szCs w:val="28"/>
          <w:u w:val="single"/>
        </w:rPr>
        <w:t xml:space="preserve"> </w:t>
      </w:r>
      <w:r w:rsidR="00322158">
        <w:rPr>
          <w:rFonts w:hint="eastAsia"/>
          <w:b/>
          <w:sz w:val="28"/>
          <w:szCs w:val="28"/>
          <w:u w:val="single"/>
        </w:rPr>
        <w:t>and</w:t>
      </w:r>
      <w:r w:rsidR="00322158">
        <w:rPr>
          <w:b/>
          <w:sz w:val="28"/>
          <w:szCs w:val="28"/>
          <w:u w:val="single"/>
        </w:rPr>
        <w:t xml:space="preserve"> </w:t>
      </w:r>
      <w:r w:rsidRPr="00523609">
        <w:rPr>
          <w:rFonts w:hint="eastAsia"/>
          <w:b/>
          <w:sz w:val="28"/>
          <w:szCs w:val="28"/>
          <w:u w:val="single"/>
        </w:rPr>
        <w:t>T</w:t>
      </w:r>
      <w:r w:rsidRPr="00523609">
        <w:rPr>
          <w:b/>
          <w:sz w:val="28"/>
          <w:szCs w:val="28"/>
          <w:u w:val="single"/>
        </w:rPr>
        <w:t>AOS II</w:t>
      </w:r>
      <w:r>
        <w:rPr>
          <w:sz w:val="28"/>
          <w:szCs w:val="28"/>
        </w:rPr>
        <w:t xml:space="preserve">  </w:t>
      </w:r>
      <w:r w:rsidR="00322158">
        <w:rPr>
          <w:rFonts w:hint="eastAsia"/>
          <w:sz w:val="28"/>
          <w:szCs w:val="28"/>
        </w:rPr>
        <w:t>新疆</w:t>
      </w:r>
      <w:r w:rsidR="00322158">
        <w:rPr>
          <w:rFonts w:hint="eastAsia"/>
          <w:sz w:val="28"/>
          <w:szCs w:val="28"/>
        </w:rPr>
        <w:t xml:space="preserve"> and</w:t>
      </w:r>
      <w:r w:rsidR="00322158">
        <w:rPr>
          <w:sz w:val="28"/>
          <w:szCs w:val="28"/>
        </w:rPr>
        <w:t xml:space="preserve"> </w:t>
      </w:r>
      <w:r>
        <w:rPr>
          <w:sz w:val="28"/>
          <w:szCs w:val="28"/>
        </w:rPr>
        <w:t>Mexico</w:t>
      </w:r>
      <w:r w:rsidR="00322158">
        <w:rPr>
          <w:sz w:val="28"/>
          <w:szCs w:val="28"/>
        </w:rPr>
        <w:t xml:space="preserve">  </w:t>
      </w:r>
      <w:r w:rsidR="00322158" w:rsidRPr="00322158">
        <w:rPr>
          <w:rFonts w:hint="eastAsia"/>
          <w:color w:val="0000FF"/>
          <w:sz w:val="28"/>
          <w:szCs w:val="28"/>
        </w:rPr>
        <w:t>Chen</w:t>
      </w:r>
    </w:p>
    <w:p w:rsidR="00523609" w:rsidRPr="002F0129" w:rsidRDefault="00523609" w:rsidP="002F0129">
      <w:pPr>
        <w:snapToGrid w:val="0"/>
        <w:spacing w:afterLines="50" w:after="180"/>
        <w:rPr>
          <w:sz w:val="28"/>
          <w:szCs w:val="28"/>
        </w:rPr>
      </w:pPr>
    </w:p>
    <w:p w:rsidR="005E7CC4" w:rsidRPr="00EA5F9C" w:rsidRDefault="005E7CC4" w:rsidP="002F0129">
      <w:pPr>
        <w:snapToGrid w:val="0"/>
        <w:spacing w:afterLines="50" w:after="180"/>
        <w:rPr>
          <w:b/>
          <w:sz w:val="28"/>
          <w:szCs w:val="28"/>
          <w:u w:val="single"/>
        </w:rPr>
      </w:pPr>
      <w:r w:rsidRPr="00EA5F9C">
        <w:rPr>
          <w:b/>
          <w:sz w:val="28"/>
          <w:szCs w:val="28"/>
          <w:u w:val="single"/>
        </w:rPr>
        <w:t>2</w:t>
      </w:r>
      <w:r w:rsidRPr="00EA5F9C">
        <w:rPr>
          <w:rFonts w:hint="eastAsia"/>
          <w:b/>
          <w:sz w:val="28"/>
          <w:szCs w:val="28"/>
          <w:u w:val="single"/>
        </w:rPr>
        <w:t>mT</w:t>
      </w:r>
    </w:p>
    <w:p w:rsidR="005E7CC4" w:rsidRPr="002F0129" w:rsidRDefault="005A41FF" w:rsidP="005A41FF">
      <w:pPr>
        <w:snapToGrid w:val="0"/>
        <w:spacing w:afterLines="50" w:after="180"/>
        <w:jc w:val="center"/>
        <w:rPr>
          <w:sz w:val="28"/>
          <w:szCs w:val="28"/>
        </w:rPr>
      </w:pPr>
      <w:r w:rsidRPr="005A41FF">
        <w:rPr>
          <w:noProof/>
          <w:sz w:val="28"/>
          <w:szCs w:val="28"/>
        </w:rPr>
        <w:drawing>
          <wp:inline distT="0" distB="0" distL="0" distR="0">
            <wp:extent cx="5941060" cy="888600"/>
            <wp:effectExtent l="0" t="0" r="2540" b="6985"/>
            <wp:docPr id="12" name="圖片 12" descr="E:\CoursesTex\Tex\NCU\InstAst\2m\2mTChile\Panoramica_Ventarro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ursesTex\Tex\NCU\InstAst\2m\2mTChile\Panoramica_Ventarrones.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888600"/>
                    </a:xfrm>
                    <a:prstGeom prst="rect">
                      <a:avLst/>
                    </a:prstGeom>
                    <a:noFill/>
                    <a:ln>
                      <a:noFill/>
                    </a:ln>
                  </pic:spPr>
                </pic:pic>
              </a:graphicData>
            </a:graphic>
          </wp:inline>
        </w:drawing>
      </w:r>
    </w:p>
    <w:p w:rsidR="00523609" w:rsidRPr="00523609" w:rsidRDefault="00523609" w:rsidP="00523609">
      <w:pPr>
        <w:snapToGrid w:val="0"/>
        <w:spacing w:afterLines="50" w:after="180"/>
        <w:rPr>
          <w:sz w:val="28"/>
          <w:szCs w:val="28"/>
        </w:rPr>
      </w:pPr>
      <w:r>
        <w:rPr>
          <w:sz w:val="28"/>
          <w:szCs w:val="28"/>
        </w:rPr>
        <w:t xml:space="preserve">Chile  2 m Chile  UH88 IR camera + 3-color camera west, south time domain </w:t>
      </w:r>
    </w:p>
    <w:p w:rsidR="00EA5F9C" w:rsidRDefault="00322158" w:rsidP="002F0129">
      <w:pPr>
        <w:snapToGrid w:val="0"/>
        <w:spacing w:afterLines="50" w:after="180"/>
        <w:rPr>
          <w:b/>
          <w:sz w:val="28"/>
          <w:szCs w:val="28"/>
          <w:u w:val="single"/>
        </w:rPr>
      </w:pPr>
      <w:r w:rsidRPr="00322158">
        <w:rPr>
          <w:rFonts w:hint="eastAsia"/>
          <w:color w:val="0000FF"/>
          <w:sz w:val="28"/>
          <w:szCs w:val="28"/>
        </w:rPr>
        <w:t>Chen</w:t>
      </w:r>
      <w:r>
        <w:rPr>
          <w:color w:val="0000FF"/>
          <w:sz w:val="28"/>
          <w:szCs w:val="28"/>
        </w:rPr>
        <w:t xml:space="preserve">  </w:t>
      </w:r>
      <w:r w:rsidR="005E7CC4" w:rsidRPr="00EA5F9C">
        <w:rPr>
          <w:rFonts w:hint="eastAsia"/>
          <w:b/>
          <w:sz w:val="28"/>
          <w:szCs w:val="28"/>
          <w:u w:val="single"/>
        </w:rPr>
        <w:t>IRCam on UH88</w:t>
      </w:r>
    </w:p>
    <w:p w:rsidR="00322158" w:rsidRDefault="00322158" w:rsidP="002F0129">
      <w:pPr>
        <w:snapToGrid w:val="0"/>
        <w:spacing w:afterLines="50" w:after="180"/>
        <w:rPr>
          <w:b/>
          <w:sz w:val="28"/>
          <w:szCs w:val="28"/>
          <w:u w:val="single"/>
        </w:rPr>
      </w:pPr>
    </w:p>
    <w:p w:rsidR="00EA5F9C" w:rsidRDefault="00523609" w:rsidP="002F0129">
      <w:pPr>
        <w:snapToGrid w:val="0"/>
        <w:spacing w:afterLines="50" w:after="180"/>
        <w:rPr>
          <w:b/>
          <w:sz w:val="28"/>
          <w:szCs w:val="28"/>
          <w:u w:val="single"/>
        </w:rPr>
      </w:pPr>
      <w:r>
        <w:rPr>
          <w:rFonts w:hint="eastAsia"/>
          <w:b/>
          <w:sz w:val="28"/>
          <w:szCs w:val="28"/>
          <w:u w:val="single"/>
        </w:rPr>
        <w:t>I</w:t>
      </w:r>
      <w:r>
        <w:rPr>
          <w:b/>
          <w:sz w:val="28"/>
          <w:szCs w:val="28"/>
          <w:u w:val="single"/>
        </w:rPr>
        <w:t>nternational Collaboration</w:t>
      </w:r>
    </w:p>
    <w:p w:rsidR="00523609" w:rsidRDefault="00523609" w:rsidP="002F0129">
      <w:pPr>
        <w:snapToGrid w:val="0"/>
        <w:spacing w:afterLines="50" w:after="180"/>
        <w:rPr>
          <w:sz w:val="28"/>
          <w:szCs w:val="28"/>
        </w:rPr>
      </w:pPr>
      <w:r>
        <w:rPr>
          <w:sz w:val="28"/>
          <w:szCs w:val="28"/>
        </w:rPr>
        <w:t>GROWTH</w:t>
      </w:r>
      <w:r w:rsidR="00322158">
        <w:rPr>
          <w:sz w:val="28"/>
          <w:szCs w:val="28"/>
        </w:rPr>
        <w:t xml:space="preserve">  </w:t>
      </w:r>
      <w:r w:rsidR="00322158" w:rsidRPr="00322158">
        <w:rPr>
          <w:rFonts w:hint="eastAsia"/>
          <w:color w:val="0000FF"/>
          <w:sz w:val="28"/>
          <w:szCs w:val="28"/>
        </w:rPr>
        <w:t>Choong</w:t>
      </w:r>
    </w:p>
    <w:p w:rsidR="00523609" w:rsidRDefault="00490641" w:rsidP="002F0129">
      <w:pPr>
        <w:snapToGrid w:val="0"/>
        <w:spacing w:afterLines="50" w:after="180"/>
        <w:rPr>
          <w:sz w:val="28"/>
          <w:szCs w:val="28"/>
        </w:rPr>
      </w:pPr>
      <w:r>
        <w:rPr>
          <w:rFonts w:hint="eastAsia"/>
          <w:sz w:val="28"/>
          <w:szCs w:val="28"/>
        </w:rPr>
        <w:t>T</w:t>
      </w:r>
      <w:r>
        <w:rPr>
          <w:sz w:val="28"/>
          <w:szCs w:val="28"/>
        </w:rPr>
        <w:t>aiwan-Russia?</w:t>
      </w:r>
      <w:r w:rsidR="00322158">
        <w:rPr>
          <w:sz w:val="28"/>
          <w:szCs w:val="28"/>
        </w:rPr>
        <w:t xml:space="preserve"> </w:t>
      </w:r>
      <w:r w:rsidR="00322158" w:rsidRPr="00322158">
        <w:rPr>
          <w:rFonts w:hint="eastAsia"/>
          <w:color w:val="0000FF"/>
          <w:sz w:val="28"/>
          <w:szCs w:val="28"/>
        </w:rPr>
        <w:t>Ming</w:t>
      </w:r>
    </w:p>
    <w:p w:rsidR="00490641" w:rsidRDefault="00490641" w:rsidP="002F0129">
      <w:pPr>
        <w:snapToGrid w:val="0"/>
        <w:spacing w:afterLines="50" w:after="180"/>
        <w:rPr>
          <w:sz w:val="28"/>
          <w:szCs w:val="28"/>
        </w:rPr>
      </w:pPr>
    </w:p>
    <w:p w:rsidR="00523609" w:rsidRDefault="00523609" w:rsidP="002F0129">
      <w:pPr>
        <w:snapToGrid w:val="0"/>
        <w:spacing w:afterLines="50" w:after="180"/>
        <w:rPr>
          <w:sz w:val="28"/>
          <w:szCs w:val="28"/>
        </w:rPr>
      </w:pPr>
      <w:r w:rsidRPr="00523609">
        <w:rPr>
          <w:rFonts w:hint="eastAsia"/>
          <w:b/>
          <w:sz w:val="28"/>
          <w:szCs w:val="28"/>
          <w:u w:val="single"/>
        </w:rPr>
        <w:t>S</w:t>
      </w:r>
      <w:r w:rsidRPr="00523609">
        <w:rPr>
          <w:b/>
          <w:sz w:val="28"/>
          <w:szCs w:val="28"/>
          <w:u w:val="single"/>
        </w:rPr>
        <w:t>pace Exploration</w:t>
      </w:r>
      <w:r>
        <w:rPr>
          <w:sz w:val="28"/>
          <w:szCs w:val="28"/>
        </w:rPr>
        <w:t xml:space="preserve"> Mercury (Italy, Japan, …)</w:t>
      </w:r>
      <w:r w:rsidR="00322158">
        <w:rPr>
          <w:sz w:val="28"/>
          <w:szCs w:val="28"/>
        </w:rPr>
        <w:t xml:space="preserve"> </w:t>
      </w:r>
      <w:r w:rsidR="00322158" w:rsidRPr="00322158">
        <w:rPr>
          <w:rFonts w:hint="eastAsia"/>
          <w:color w:val="0000FF"/>
          <w:sz w:val="28"/>
          <w:szCs w:val="28"/>
        </w:rPr>
        <w:t>Wing</w:t>
      </w:r>
    </w:p>
    <w:p w:rsidR="00490641" w:rsidRPr="00322158" w:rsidRDefault="00490641" w:rsidP="002F0129">
      <w:pPr>
        <w:snapToGrid w:val="0"/>
        <w:spacing w:afterLines="50" w:after="180"/>
        <w:rPr>
          <w:color w:val="0000FF"/>
          <w:sz w:val="28"/>
          <w:szCs w:val="28"/>
        </w:rPr>
      </w:pPr>
      <w:r>
        <w:rPr>
          <w:sz w:val="28"/>
          <w:szCs w:val="28"/>
        </w:rPr>
        <w:t xml:space="preserve">     AMS (anti-matter, dark matter)</w:t>
      </w:r>
      <w:r w:rsidR="00322158">
        <w:rPr>
          <w:sz w:val="28"/>
          <w:szCs w:val="28"/>
        </w:rPr>
        <w:t xml:space="preserve"> </w:t>
      </w:r>
      <w:r w:rsidR="00322158" w:rsidRPr="00322158">
        <w:rPr>
          <w:rFonts w:hint="eastAsia"/>
          <w:color w:val="0000FF"/>
          <w:sz w:val="28"/>
          <w:szCs w:val="28"/>
        </w:rPr>
        <w:t>Wing</w:t>
      </w:r>
      <w:r w:rsidR="00322158" w:rsidRPr="00322158">
        <w:rPr>
          <w:color w:val="0000FF"/>
          <w:sz w:val="28"/>
          <w:szCs w:val="28"/>
        </w:rPr>
        <w:t>/</w:t>
      </w:r>
      <w:r w:rsidR="00322158" w:rsidRPr="00322158">
        <w:rPr>
          <w:rFonts w:hint="eastAsia"/>
          <w:color w:val="0000FF"/>
          <w:sz w:val="28"/>
          <w:szCs w:val="28"/>
        </w:rPr>
        <w:t>Yuan</w:t>
      </w:r>
      <w:r w:rsidR="00322158" w:rsidRPr="00322158">
        <w:rPr>
          <w:color w:val="0000FF"/>
          <w:sz w:val="28"/>
          <w:szCs w:val="28"/>
        </w:rPr>
        <w:t>-</w:t>
      </w:r>
      <w:r w:rsidR="00322158" w:rsidRPr="00322158">
        <w:rPr>
          <w:rFonts w:hint="eastAsia"/>
          <w:color w:val="0000FF"/>
          <w:sz w:val="28"/>
          <w:szCs w:val="28"/>
        </w:rPr>
        <w:t>Han</w:t>
      </w:r>
      <w:r w:rsidR="00322158" w:rsidRPr="00322158">
        <w:rPr>
          <w:color w:val="0000FF"/>
          <w:sz w:val="28"/>
          <w:szCs w:val="28"/>
        </w:rPr>
        <w:t>?</w:t>
      </w:r>
    </w:p>
    <w:p w:rsidR="00490641" w:rsidRPr="00523609" w:rsidRDefault="00490641" w:rsidP="00490641">
      <w:pPr>
        <w:snapToGrid w:val="0"/>
        <w:spacing w:afterLines="50" w:after="180"/>
        <w:ind w:firstLineChars="250" w:firstLine="700"/>
        <w:rPr>
          <w:sz w:val="28"/>
          <w:szCs w:val="28"/>
        </w:rPr>
      </w:pPr>
      <w:r>
        <w:rPr>
          <w:sz w:val="28"/>
          <w:szCs w:val="28"/>
        </w:rPr>
        <w:t>Space Jets (Yasu) 100 TW laser</w:t>
      </w:r>
      <w:r w:rsidR="00322158">
        <w:rPr>
          <w:sz w:val="28"/>
          <w:szCs w:val="28"/>
        </w:rPr>
        <w:t xml:space="preserve"> </w:t>
      </w:r>
      <w:r w:rsidR="00322158" w:rsidRPr="00322158">
        <w:rPr>
          <w:rFonts w:hint="eastAsia"/>
          <w:color w:val="0000FF"/>
          <w:sz w:val="28"/>
          <w:szCs w:val="28"/>
        </w:rPr>
        <w:t>Wing</w:t>
      </w:r>
      <w:r w:rsidR="00322158" w:rsidRPr="00322158">
        <w:rPr>
          <w:color w:val="0000FF"/>
          <w:sz w:val="28"/>
          <w:szCs w:val="28"/>
        </w:rPr>
        <w:t>?</w:t>
      </w:r>
    </w:p>
    <w:p w:rsidR="005E7CC4" w:rsidRDefault="005E7CC4" w:rsidP="002F0129">
      <w:pPr>
        <w:snapToGrid w:val="0"/>
        <w:spacing w:afterLines="50" w:after="180"/>
        <w:rPr>
          <w:sz w:val="28"/>
          <w:szCs w:val="28"/>
        </w:rPr>
      </w:pPr>
    </w:p>
    <w:p w:rsidR="00490641" w:rsidRDefault="00490641" w:rsidP="002F0129">
      <w:pPr>
        <w:snapToGrid w:val="0"/>
        <w:spacing w:afterLines="50" w:after="180"/>
        <w:rPr>
          <w:sz w:val="28"/>
          <w:szCs w:val="28"/>
        </w:rPr>
      </w:pPr>
    </w:p>
    <w:p w:rsidR="008C3114" w:rsidRPr="002F0129" w:rsidRDefault="008C3114" w:rsidP="008C3114">
      <w:pPr>
        <w:snapToGrid w:val="0"/>
        <w:spacing w:afterLines="50" w:after="180"/>
        <w:rPr>
          <w:sz w:val="28"/>
          <w:szCs w:val="28"/>
        </w:rPr>
      </w:pPr>
    </w:p>
    <w:p w:rsidR="008C3114" w:rsidRPr="002F0129" w:rsidRDefault="008C3114" w:rsidP="008C3114">
      <w:pPr>
        <w:snapToGrid w:val="0"/>
        <w:spacing w:afterLines="50" w:after="180"/>
        <w:rPr>
          <w:sz w:val="28"/>
          <w:szCs w:val="28"/>
        </w:rPr>
      </w:pPr>
      <w:r>
        <w:rPr>
          <w:sz w:val="28"/>
          <w:szCs w:val="28"/>
        </w:rPr>
        <w:t xml:space="preserve">% </w:t>
      </w:r>
      <w:r w:rsidRPr="002F0129">
        <w:rPr>
          <w:sz w:val="28"/>
          <w:szCs w:val="28"/>
        </w:rPr>
        <w:t xml:space="preserve">Personnel </w:t>
      </w:r>
    </w:p>
    <w:p w:rsidR="008C3114" w:rsidRDefault="008C3114" w:rsidP="002F0129">
      <w:pPr>
        <w:snapToGrid w:val="0"/>
        <w:spacing w:afterLines="50" w:after="180"/>
        <w:rPr>
          <w:sz w:val="28"/>
          <w:szCs w:val="28"/>
        </w:rPr>
      </w:pPr>
      <w:r>
        <w:rPr>
          <w:rFonts w:hint="eastAsia"/>
          <w:sz w:val="28"/>
          <w:szCs w:val="28"/>
        </w:rPr>
        <w:t>中心人力配置</w:t>
      </w:r>
    </w:p>
    <w:p w:rsidR="00490641" w:rsidRPr="002F0129" w:rsidRDefault="00490641" w:rsidP="002F0129">
      <w:pPr>
        <w:snapToGrid w:val="0"/>
        <w:spacing w:afterLines="50" w:after="180"/>
        <w:rPr>
          <w:sz w:val="28"/>
          <w:szCs w:val="28"/>
        </w:rPr>
      </w:pPr>
    </w:p>
    <w:p w:rsidR="008C3114" w:rsidRPr="002F0129" w:rsidRDefault="005E7CC4" w:rsidP="002F0129">
      <w:pPr>
        <w:snapToGrid w:val="0"/>
        <w:spacing w:afterLines="50" w:after="180"/>
        <w:rPr>
          <w:sz w:val="28"/>
          <w:szCs w:val="28"/>
        </w:rPr>
      </w:pPr>
      <w:r w:rsidRPr="002F0129">
        <w:rPr>
          <w:sz w:val="28"/>
          <w:szCs w:val="28"/>
        </w:rPr>
        <w:t>FTEs 5+5</w:t>
      </w:r>
      <w:r w:rsidR="008C3114">
        <w:rPr>
          <w:rFonts w:hint="eastAsia"/>
          <w:sz w:val="28"/>
          <w:szCs w:val="28"/>
        </w:rPr>
        <w:t xml:space="preserve"> (1</w:t>
      </w:r>
      <w:r w:rsidR="008C3114">
        <w:rPr>
          <w:sz w:val="28"/>
          <w:szCs w:val="28"/>
        </w:rPr>
        <w:t xml:space="preserve"> </w:t>
      </w:r>
      <w:r w:rsidR="008C3114">
        <w:rPr>
          <w:rFonts w:hint="eastAsia"/>
          <w:sz w:val="28"/>
          <w:szCs w:val="28"/>
        </w:rPr>
        <w:t>senior</w:t>
      </w:r>
      <w:r w:rsidR="008C3114">
        <w:rPr>
          <w:sz w:val="28"/>
          <w:szCs w:val="28"/>
        </w:rPr>
        <w:t>/</w:t>
      </w:r>
      <w:r w:rsidR="008C3114">
        <w:rPr>
          <w:rFonts w:hint="eastAsia"/>
          <w:sz w:val="28"/>
          <w:szCs w:val="28"/>
        </w:rPr>
        <w:t>director</w:t>
      </w:r>
      <w:r w:rsidR="008C3114">
        <w:rPr>
          <w:sz w:val="28"/>
          <w:szCs w:val="28"/>
        </w:rPr>
        <w:t xml:space="preserve"> </w:t>
      </w:r>
      <w:r w:rsidR="008C3114">
        <w:rPr>
          <w:rFonts w:hint="eastAsia"/>
          <w:sz w:val="28"/>
          <w:szCs w:val="28"/>
        </w:rPr>
        <w:t>plus</w:t>
      </w:r>
      <w:r w:rsidR="008C3114">
        <w:rPr>
          <w:sz w:val="28"/>
          <w:szCs w:val="28"/>
        </w:rPr>
        <w:t xml:space="preserve"> </w:t>
      </w:r>
      <w:r w:rsidR="008C3114">
        <w:rPr>
          <w:rFonts w:hint="eastAsia"/>
          <w:sz w:val="28"/>
          <w:szCs w:val="28"/>
        </w:rPr>
        <w:t>8</w:t>
      </w:r>
      <w:r w:rsidR="008C3114">
        <w:rPr>
          <w:sz w:val="28"/>
          <w:szCs w:val="28"/>
        </w:rPr>
        <w:t>-</w:t>
      </w:r>
      <w:r w:rsidR="008C3114">
        <w:rPr>
          <w:rFonts w:hint="eastAsia"/>
          <w:sz w:val="28"/>
          <w:szCs w:val="28"/>
        </w:rPr>
        <w:t>9</w:t>
      </w:r>
      <w:r w:rsidR="008C3114">
        <w:rPr>
          <w:sz w:val="28"/>
          <w:szCs w:val="28"/>
        </w:rPr>
        <w:t xml:space="preserve"> </w:t>
      </w:r>
      <w:r w:rsidR="008C3114">
        <w:rPr>
          <w:rFonts w:hint="eastAsia"/>
          <w:sz w:val="28"/>
          <w:szCs w:val="28"/>
        </w:rPr>
        <w:t>young</w:t>
      </w:r>
      <w:r w:rsidR="008C3114">
        <w:rPr>
          <w:sz w:val="28"/>
          <w:szCs w:val="28"/>
        </w:rPr>
        <w:t xml:space="preserve"> </w:t>
      </w:r>
      <w:r w:rsidR="008C3114">
        <w:rPr>
          <w:rFonts w:hint="eastAsia"/>
          <w:sz w:val="28"/>
          <w:szCs w:val="28"/>
        </w:rPr>
        <w:t>researchers</w:t>
      </w:r>
      <w:r w:rsidR="008C3114">
        <w:rPr>
          <w:sz w:val="28"/>
          <w:szCs w:val="28"/>
        </w:rPr>
        <w:t xml:space="preserve">, </w:t>
      </w:r>
      <w:r w:rsidR="008C3114">
        <w:rPr>
          <w:rFonts w:hint="eastAsia"/>
          <w:sz w:val="28"/>
          <w:szCs w:val="28"/>
        </w:rPr>
        <w:t>all</w:t>
      </w:r>
      <w:r w:rsidR="008C3114">
        <w:rPr>
          <w:sz w:val="28"/>
          <w:szCs w:val="28"/>
        </w:rPr>
        <w:t xml:space="preserve"> </w:t>
      </w:r>
      <w:r w:rsidR="008C3114">
        <w:rPr>
          <w:rFonts w:hint="eastAsia"/>
          <w:sz w:val="28"/>
          <w:szCs w:val="28"/>
        </w:rPr>
        <w:t>of</w:t>
      </w:r>
      <w:r w:rsidR="008C3114">
        <w:rPr>
          <w:sz w:val="28"/>
          <w:szCs w:val="28"/>
        </w:rPr>
        <w:t xml:space="preserve"> </w:t>
      </w:r>
      <w:r w:rsidR="008C3114">
        <w:rPr>
          <w:rFonts w:hint="eastAsia"/>
          <w:sz w:val="28"/>
          <w:szCs w:val="28"/>
        </w:rPr>
        <w:t>high</w:t>
      </w:r>
      <w:r w:rsidR="008C3114">
        <w:rPr>
          <w:sz w:val="28"/>
          <w:szCs w:val="28"/>
        </w:rPr>
        <w:t xml:space="preserve"> </w:t>
      </w:r>
      <w:r w:rsidR="008C3114">
        <w:rPr>
          <w:rFonts w:hint="eastAsia"/>
          <w:sz w:val="28"/>
          <w:szCs w:val="28"/>
        </w:rPr>
        <w:t>caliber</w:t>
      </w:r>
      <w:r w:rsidR="008C3114">
        <w:rPr>
          <w:sz w:val="28"/>
          <w:szCs w:val="28"/>
        </w:rPr>
        <w:t>)</w:t>
      </w:r>
    </w:p>
    <w:p w:rsidR="005E7CC4" w:rsidRPr="002F0129" w:rsidRDefault="005E7CC4" w:rsidP="002F0129">
      <w:pPr>
        <w:snapToGrid w:val="0"/>
        <w:spacing w:afterLines="50" w:after="180"/>
        <w:rPr>
          <w:sz w:val="28"/>
          <w:szCs w:val="28"/>
        </w:rPr>
      </w:pPr>
      <w:r w:rsidRPr="002F0129">
        <w:rPr>
          <w:sz w:val="28"/>
          <w:szCs w:val="28"/>
        </w:rPr>
        <w:t>人才培育</w:t>
      </w:r>
      <w:r w:rsidRPr="002F0129">
        <w:rPr>
          <w:rFonts w:hint="eastAsia"/>
          <w:sz w:val="28"/>
          <w:szCs w:val="28"/>
        </w:rPr>
        <w:t xml:space="preserve"> </w:t>
      </w:r>
      <w:r w:rsidRPr="002F0129">
        <w:rPr>
          <w:sz w:val="28"/>
          <w:szCs w:val="28"/>
        </w:rPr>
        <w:t xml:space="preserve"> </w:t>
      </w:r>
      <w:r w:rsidRPr="002F0129">
        <w:rPr>
          <w:sz w:val="28"/>
          <w:szCs w:val="28"/>
        </w:rPr>
        <w:t>高教深耕＋研究中心＋國際競爭力</w:t>
      </w:r>
      <w:r w:rsidRPr="002F0129">
        <w:rPr>
          <w:rFonts w:hint="eastAsia"/>
          <w:sz w:val="28"/>
          <w:szCs w:val="28"/>
        </w:rPr>
        <w:t>/</w:t>
      </w:r>
      <w:r w:rsidRPr="002F0129">
        <w:rPr>
          <w:sz w:val="28"/>
          <w:szCs w:val="28"/>
        </w:rPr>
        <w:t>特色</w:t>
      </w:r>
    </w:p>
    <w:p w:rsidR="005E7CC4" w:rsidRPr="002F0129" w:rsidRDefault="005E7CC4" w:rsidP="002F0129">
      <w:pPr>
        <w:snapToGrid w:val="0"/>
        <w:spacing w:afterLines="50" w:after="180"/>
        <w:rPr>
          <w:sz w:val="28"/>
          <w:szCs w:val="28"/>
        </w:rPr>
      </w:pPr>
    </w:p>
    <w:p w:rsidR="005E7CC4" w:rsidRDefault="005E7CC4" w:rsidP="002F0129">
      <w:pPr>
        <w:snapToGrid w:val="0"/>
        <w:spacing w:afterLines="50" w:after="180"/>
        <w:rPr>
          <w:sz w:val="28"/>
          <w:szCs w:val="28"/>
        </w:rPr>
      </w:pPr>
      <w:r w:rsidRPr="002F0129">
        <w:rPr>
          <w:rFonts w:hint="eastAsia"/>
          <w:sz w:val="28"/>
          <w:szCs w:val="28"/>
        </w:rPr>
        <w:t>B</w:t>
      </w:r>
      <w:r w:rsidRPr="002F0129">
        <w:rPr>
          <w:sz w:val="28"/>
          <w:szCs w:val="28"/>
        </w:rPr>
        <w:t>udget</w:t>
      </w:r>
    </w:p>
    <w:p w:rsidR="00545A4D" w:rsidRPr="002F0129" w:rsidRDefault="00545A4D" w:rsidP="002F0129">
      <w:pPr>
        <w:snapToGrid w:val="0"/>
        <w:spacing w:afterLines="50" w:after="180"/>
        <w:rPr>
          <w:sz w:val="28"/>
          <w:szCs w:val="28"/>
        </w:rPr>
      </w:pPr>
      <w:r>
        <w:rPr>
          <w:sz w:val="28"/>
          <w:szCs w:val="28"/>
        </w:rPr>
        <w:t>經費估計</w:t>
      </w:r>
    </w:p>
    <w:p w:rsidR="005E7CC4" w:rsidRPr="002F0129" w:rsidRDefault="005E7CC4" w:rsidP="002F0129">
      <w:pPr>
        <w:snapToGrid w:val="0"/>
        <w:spacing w:afterLines="50" w:after="180"/>
        <w:rPr>
          <w:sz w:val="28"/>
          <w:szCs w:val="28"/>
        </w:rPr>
      </w:pPr>
    </w:p>
    <w:p w:rsidR="005E7CC4" w:rsidRDefault="005E7CC4" w:rsidP="002F0129">
      <w:pPr>
        <w:snapToGrid w:val="0"/>
        <w:spacing w:afterLines="50" w:after="180"/>
        <w:rPr>
          <w:sz w:val="28"/>
          <w:szCs w:val="28"/>
        </w:rPr>
      </w:pPr>
    </w:p>
    <w:p w:rsidR="00902699" w:rsidRDefault="00902699" w:rsidP="002F0129">
      <w:pPr>
        <w:snapToGrid w:val="0"/>
        <w:spacing w:afterLines="50" w:after="180"/>
        <w:rPr>
          <w:sz w:val="28"/>
          <w:szCs w:val="28"/>
        </w:rPr>
      </w:pPr>
    </w:p>
    <w:p w:rsidR="00902699" w:rsidRDefault="00902699" w:rsidP="002F0129">
      <w:pPr>
        <w:snapToGrid w:val="0"/>
        <w:spacing w:afterLines="50" w:after="180"/>
        <w:rPr>
          <w:sz w:val="28"/>
          <w:szCs w:val="28"/>
        </w:rPr>
      </w:pPr>
      <w:r>
        <w:rPr>
          <w:sz w:val="28"/>
          <w:szCs w:val="28"/>
        </w:rPr>
        <w:t>預期成果</w:t>
      </w:r>
    </w:p>
    <w:p w:rsidR="00902699" w:rsidRDefault="00902699" w:rsidP="002F0129">
      <w:pPr>
        <w:snapToGrid w:val="0"/>
        <w:spacing w:afterLines="50" w:after="180"/>
        <w:rPr>
          <w:sz w:val="28"/>
          <w:szCs w:val="28"/>
        </w:rPr>
      </w:pPr>
      <w:r>
        <w:rPr>
          <w:sz w:val="28"/>
          <w:szCs w:val="28"/>
        </w:rPr>
        <w:t xml:space="preserve">Scientific Impact </w:t>
      </w:r>
    </w:p>
    <w:p w:rsidR="00902699" w:rsidRDefault="00902699" w:rsidP="002F0129">
      <w:pPr>
        <w:snapToGrid w:val="0"/>
        <w:spacing w:afterLines="50" w:after="180"/>
        <w:rPr>
          <w:sz w:val="28"/>
          <w:szCs w:val="28"/>
        </w:rPr>
      </w:pPr>
      <w:r>
        <w:rPr>
          <w:sz w:val="28"/>
          <w:szCs w:val="28"/>
        </w:rPr>
        <w:t>Benchmark Institutions (ASIAA, KIAA, U. Iowa …)</w:t>
      </w:r>
    </w:p>
    <w:p w:rsidR="00413F70" w:rsidRDefault="00413F70" w:rsidP="002F0129">
      <w:pPr>
        <w:snapToGrid w:val="0"/>
        <w:spacing w:afterLines="50" w:after="180"/>
        <w:rPr>
          <w:sz w:val="28"/>
          <w:szCs w:val="28"/>
        </w:rPr>
      </w:pPr>
      <w:r>
        <w:rPr>
          <w:sz w:val="28"/>
          <w:szCs w:val="28"/>
        </w:rPr>
        <w:t xml:space="preserve">  Web of Science </w:t>
      </w:r>
      <w:hyperlink r:id="rId14" w:history="1">
        <w:r w:rsidRPr="003D6E3B">
          <w:rPr>
            <w:rStyle w:val="a9"/>
            <w:sz w:val="28"/>
            <w:szCs w:val="28"/>
          </w:rPr>
          <w:t>http://apps.webofknowledge.com</w:t>
        </w:r>
      </w:hyperlink>
      <w:r>
        <w:rPr>
          <w:sz w:val="28"/>
          <w:szCs w:val="28"/>
        </w:rPr>
        <w:t xml:space="preserve"> </w:t>
      </w:r>
    </w:p>
    <w:p w:rsidR="002445AB" w:rsidRPr="002445AB" w:rsidRDefault="002445AB" w:rsidP="002445AB">
      <w:pPr>
        <w:autoSpaceDE w:val="0"/>
        <w:autoSpaceDN w:val="0"/>
        <w:adjustRightInd w:val="0"/>
        <w:snapToGrid w:val="0"/>
        <w:spacing w:line="216" w:lineRule="auto"/>
        <w:ind w:leftChars="100" w:left="2640" w:hangingChars="1000" w:hanging="2400"/>
        <w:rPr>
          <w:rFonts w:ascii="Cambria Math" w:eastAsia="新細明體" w:hAnsi="Cambria Math" w:cs="Times New Roman" w:hint="eastAsia"/>
          <w:kern w:val="0"/>
          <w:szCs w:val="24"/>
        </w:rPr>
      </w:pPr>
      <w:r w:rsidRPr="002445AB">
        <w:rPr>
          <w:rFonts w:ascii="Cambria Math" w:eastAsia="新細明體" w:hAnsi="Cambria Math" w:cs="Times New Roman"/>
          <w:kern w:val="0"/>
          <w:szCs w:val="24"/>
        </w:rPr>
        <w:t xml:space="preserve">publication name = </w:t>
      </w:r>
      <w:r w:rsidRPr="002445AB">
        <w:rPr>
          <w:rFonts w:ascii="Cambria Math" w:eastAsia="新細明體" w:hAnsi="Cambria Math" w:cs="Times New Roman"/>
          <w:b/>
          <w:i/>
          <w:color w:val="0000FF"/>
          <w:szCs w:val="20"/>
          <w:shd w:val="clear" w:color="auto" w:fill="F8F8F8"/>
        </w:rPr>
        <w:t>a</w:t>
      </w:r>
      <w:r w:rsidRPr="002445AB">
        <w:rPr>
          <w:rFonts w:ascii="Cambria Math" w:eastAsia="新細明體" w:hAnsi="Cambria Math" w:cs="Times New Roman"/>
          <w:b/>
          <w:i/>
          <w:color w:val="0000FF"/>
          <w:szCs w:val="24"/>
          <w:shd w:val="clear" w:color="auto" w:fill="F8F8F8"/>
        </w:rPr>
        <w:t xml:space="preserve">stro* OR ica* OR new astronomy OR monthly notices of the Royal Astro* </w:t>
      </w:r>
      <w:r w:rsidRPr="002445AB">
        <w:rPr>
          <w:rFonts w:ascii="Cambria Math" w:eastAsia="新細明體" w:hAnsi="Cambria Math" w:cs="Times New Roman"/>
          <w:b/>
          <w:i/>
          <w:color w:val="0000FF"/>
          <w:szCs w:val="24"/>
          <w:shd w:val="clear" w:color="auto" w:fill="F8F8F8"/>
        </w:rPr>
        <w:br/>
        <w:t>OR publications of the astro*</w:t>
      </w:r>
      <w:r w:rsidRPr="002445AB">
        <w:rPr>
          <w:rFonts w:ascii="Cambria Math" w:eastAsia="新細明體" w:hAnsi="Cambria Math" w:cs="Times New Roman"/>
          <w:b/>
          <w:i/>
          <w:color w:val="0000FF"/>
          <w:kern w:val="0"/>
          <w:szCs w:val="24"/>
        </w:rPr>
        <w:t xml:space="preserve"> OR planetary*</w:t>
      </w:r>
    </w:p>
    <w:p w:rsidR="002445AB" w:rsidRPr="002445AB" w:rsidRDefault="002445AB" w:rsidP="002445AB">
      <w:pPr>
        <w:autoSpaceDE w:val="0"/>
        <w:autoSpaceDN w:val="0"/>
        <w:adjustRightInd w:val="0"/>
        <w:snapToGrid w:val="0"/>
        <w:spacing w:line="216" w:lineRule="auto"/>
        <w:ind w:leftChars="100" w:left="240"/>
        <w:rPr>
          <w:rFonts w:ascii="Cambria Math" w:eastAsia="新細明體" w:hAnsi="Cambria Math" w:cs="Times New Roman" w:hint="eastAsia"/>
          <w:kern w:val="0"/>
          <w:szCs w:val="24"/>
        </w:rPr>
      </w:pPr>
      <w:r w:rsidRPr="002445AB">
        <w:rPr>
          <w:rFonts w:ascii="Cambria Math" w:eastAsia="新細明體" w:hAnsi="Cambria Math" w:cs="Times New Roman"/>
          <w:kern w:val="0"/>
          <w:szCs w:val="24"/>
        </w:rPr>
        <w:t xml:space="preserve">  publication year = </w:t>
      </w:r>
      <w:r w:rsidRPr="002445AB">
        <w:rPr>
          <w:rFonts w:ascii="Cambria Math" w:eastAsia="新細明體" w:hAnsi="Cambria Math" w:cs="Times New Roman"/>
          <w:b/>
          <w:i/>
          <w:color w:val="0000FF"/>
          <w:kern w:val="0"/>
          <w:szCs w:val="24"/>
        </w:rPr>
        <w:t>2012-2017</w:t>
      </w:r>
      <w:r w:rsidRPr="002445AB">
        <w:rPr>
          <w:rFonts w:ascii="Cambria Math" w:eastAsia="新細明體" w:hAnsi="Cambria Math" w:cs="Times New Roman"/>
          <w:kern w:val="0"/>
          <w:szCs w:val="24"/>
        </w:rPr>
        <w:t xml:space="preserve"> </w:t>
      </w:r>
    </w:p>
    <w:p w:rsidR="00C15944" w:rsidRDefault="00C15944" w:rsidP="002F0129">
      <w:pPr>
        <w:snapToGrid w:val="0"/>
        <w:spacing w:afterLines="50" w:after="180"/>
        <w:rPr>
          <w:sz w:val="28"/>
          <w:szCs w:val="28"/>
        </w:rPr>
      </w:pPr>
    </w:p>
    <w:p w:rsidR="0033642E" w:rsidRDefault="0033642E" w:rsidP="002F0129">
      <w:pPr>
        <w:snapToGrid w:val="0"/>
        <w:spacing w:afterLines="50" w:after="180"/>
        <w:rPr>
          <w:sz w:val="28"/>
          <w:szCs w:val="28"/>
        </w:rPr>
      </w:pPr>
      <w:r w:rsidRPr="0033642E">
        <w:rPr>
          <w:noProof/>
          <w:sz w:val="28"/>
          <w:szCs w:val="28"/>
        </w:rPr>
        <w:drawing>
          <wp:inline distT="0" distB="0" distL="0" distR="0">
            <wp:extent cx="6210935" cy="1756221"/>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935" cy="1756221"/>
                    </a:xfrm>
                    <a:prstGeom prst="rect">
                      <a:avLst/>
                    </a:prstGeom>
                    <a:noFill/>
                    <a:ln>
                      <a:noFill/>
                    </a:ln>
                  </pic:spPr>
                </pic:pic>
              </a:graphicData>
            </a:graphic>
          </wp:inline>
        </w:drawing>
      </w:r>
    </w:p>
    <w:p w:rsidR="0033642E" w:rsidRDefault="0033642E" w:rsidP="002F0129">
      <w:pPr>
        <w:snapToGrid w:val="0"/>
        <w:spacing w:afterLines="50" w:after="180"/>
        <w:rPr>
          <w:sz w:val="28"/>
          <w:szCs w:val="28"/>
        </w:rPr>
      </w:pPr>
    </w:p>
    <w:p w:rsidR="00C00652" w:rsidRPr="00E44CA7" w:rsidRDefault="008D5089" w:rsidP="002F0129">
      <w:pPr>
        <w:snapToGrid w:val="0"/>
        <w:spacing w:afterLines="50" w:after="180"/>
        <w:rPr>
          <w:sz w:val="28"/>
          <w:szCs w:val="28"/>
        </w:rPr>
      </w:pPr>
      <w:r>
        <w:rPr>
          <w:rFonts w:hint="eastAsia"/>
          <w:sz w:val="28"/>
          <w:szCs w:val="28"/>
        </w:rPr>
        <w:t xml:space="preserve">* </w:t>
      </w:r>
      <w:r w:rsidR="0033642E">
        <w:rPr>
          <w:sz w:val="28"/>
          <w:szCs w:val="28"/>
        </w:rPr>
        <w:t>Fir U of Iowa, the n</w:t>
      </w:r>
      <w:r>
        <w:rPr>
          <w:sz w:val="28"/>
          <w:szCs w:val="28"/>
        </w:rPr>
        <w:t xml:space="preserve">umber </w:t>
      </w:r>
      <w:r w:rsidR="0033642E">
        <w:rPr>
          <w:sz w:val="28"/>
          <w:szCs w:val="28"/>
        </w:rPr>
        <w:t>includes astronomy faculty</w:t>
      </w:r>
      <w:r>
        <w:rPr>
          <w:sz w:val="28"/>
          <w:szCs w:val="28"/>
        </w:rPr>
        <w:t xml:space="preserve"> in Department of Physics and Astronomy</w:t>
      </w:r>
      <w:r w:rsidR="00C00652">
        <w:rPr>
          <w:sz w:val="28"/>
          <w:szCs w:val="28"/>
        </w:rPr>
        <w:t xml:space="preserve">, </w:t>
      </w:r>
      <w:r w:rsidR="0033642E">
        <w:rPr>
          <w:sz w:val="28"/>
          <w:szCs w:val="28"/>
        </w:rPr>
        <w:t xml:space="preserve">but not </w:t>
      </w:r>
      <w:r w:rsidR="00C00652">
        <w:rPr>
          <w:sz w:val="28"/>
          <w:szCs w:val="28"/>
        </w:rPr>
        <w:t>research scie</w:t>
      </w:r>
      <w:r w:rsidR="0033642E">
        <w:rPr>
          <w:sz w:val="28"/>
          <w:szCs w:val="28"/>
        </w:rPr>
        <w:t>ntists or postdocs</w:t>
      </w:r>
    </w:p>
    <w:p w:rsidR="00226119" w:rsidRDefault="00226119">
      <w:pPr>
        <w:widowControl/>
        <w:rPr>
          <w:sz w:val="28"/>
          <w:szCs w:val="28"/>
        </w:rPr>
      </w:pPr>
    </w:p>
    <w:p w:rsidR="00C37B1F" w:rsidRDefault="00D43039" w:rsidP="00D43039">
      <w:pPr>
        <w:widowControl/>
        <w:snapToGrid w:val="0"/>
        <w:rPr>
          <w:sz w:val="28"/>
          <w:szCs w:val="28"/>
        </w:rPr>
      </w:pPr>
      <w:r>
        <w:rPr>
          <w:sz w:val="28"/>
          <w:szCs w:val="28"/>
        </w:rPr>
        <w:t>大學因為肩負教學，教師需有必須的專業差異。本中心不只是把兩個研究所結合，而是除了各自原有的特色，整合部分研究人員，加上年輕的優秀學者，進行具有高影響力的研究課題。</w:t>
      </w:r>
    </w:p>
    <w:p w:rsidR="00C37B1F" w:rsidRDefault="00C37B1F">
      <w:pPr>
        <w:widowControl/>
        <w:rPr>
          <w:sz w:val="28"/>
          <w:szCs w:val="28"/>
        </w:rPr>
      </w:pPr>
    </w:p>
    <w:p w:rsidR="005F201F" w:rsidRPr="002F0129" w:rsidRDefault="005F201F" w:rsidP="002F0129">
      <w:pPr>
        <w:snapToGrid w:val="0"/>
        <w:spacing w:afterLines="50" w:after="180"/>
        <w:rPr>
          <w:sz w:val="28"/>
          <w:szCs w:val="28"/>
        </w:rPr>
      </w:pPr>
    </w:p>
    <w:p w:rsidR="002F0129" w:rsidRDefault="00226119">
      <w:pPr>
        <w:snapToGrid w:val="0"/>
        <w:spacing w:afterLines="50" w:after="180"/>
        <w:rPr>
          <w:sz w:val="28"/>
          <w:szCs w:val="28"/>
        </w:rPr>
      </w:pPr>
      <w:r>
        <w:rPr>
          <w:rFonts w:hint="eastAsia"/>
          <w:sz w:val="28"/>
          <w:szCs w:val="28"/>
        </w:rPr>
        <w:t>Appendices</w:t>
      </w:r>
      <w:r w:rsidR="009715A1">
        <w:rPr>
          <w:sz w:val="28"/>
          <w:szCs w:val="28"/>
        </w:rPr>
        <w:t xml:space="preserve"> (url links only)</w:t>
      </w:r>
    </w:p>
    <w:p w:rsidR="00226119" w:rsidRDefault="00322158">
      <w:pPr>
        <w:snapToGrid w:val="0"/>
        <w:spacing w:afterLines="50" w:after="180"/>
        <w:rPr>
          <w:sz w:val="28"/>
          <w:szCs w:val="28"/>
        </w:rPr>
      </w:pPr>
      <w:r>
        <w:rPr>
          <w:rFonts w:hint="eastAsia"/>
          <w:sz w:val="28"/>
          <w:szCs w:val="28"/>
        </w:rPr>
        <w:t>NCU</w:t>
      </w:r>
      <w:r>
        <w:rPr>
          <w:sz w:val="28"/>
          <w:szCs w:val="28"/>
        </w:rPr>
        <w:t xml:space="preserve"> </w:t>
      </w:r>
      <w:r>
        <w:rPr>
          <w:rFonts w:hint="eastAsia"/>
          <w:sz w:val="28"/>
          <w:szCs w:val="28"/>
        </w:rPr>
        <w:t>publication</w:t>
      </w:r>
      <w:r>
        <w:rPr>
          <w:sz w:val="28"/>
          <w:szCs w:val="28"/>
        </w:rPr>
        <w:t xml:space="preserve"> </w:t>
      </w:r>
      <w:r>
        <w:rPr>
          <w:rFonts w:hint="eastAsia"/>
          <w:sz w:val="28"/>
          <w:szCs w:val="28"/>
        </w:rPr>
        <w:t>list</w:t>
      </w:r>
    </w:p>
    <w:p w:rsidR="00322158" w:rsidRDefault="00322158">
      <w:pPr>
        <w:snapToGrid w:val="0"/>
        <w:spacing w:afterLines="50" w:after="180"/>
        <w:rPr>
          <w:sz w:val="28"/>
          <w:szCs w:val="28"/>
        </w:rPr>
      </w:pPr>
      <w:r>
        <w:rPr>
          <w:rFonts w:hint="eastAsia"/>
          <w:sz w:val="28"/>
          <w:szCs w:val="28"/>
        </w:rPr>
        <w:t>NTHU</w:t>
      </w:r>
      <w:r>
        <w:rPr>
          <w:sz w:val="28"/>
          <w:szCs w:val="28"/>
        </w:rPr>
        <w:t xml:space="preserve"> </w:t>
      </w:r>
      <w:r>
        <w:rPr>
          <w:rFonts w:hint="eastAsia"/>
          <w:sz w:val="28"/>
          <w:szCs w:val="28"/>
        </w:rPr>
        <w:t>publication</w:t>
      </w:r>
      <w:r>
        <w:rPr>
          <w:sz w:val="28"/>
          <w:szCs w:val="28"/>
        </w:rPr>
        <w:t xml:space="preserve"> </w:t>
      </w:r>
      <w:r>
        <w:rPr>
          <w:rFonts w:hint="eastAsia"/>
          <w:sz w:val="28"/>
          <w:szCs w:val="28"/>
        </w:rPr>
        <w:t>list</w:t>
      </w:r>
    </w:p>
    <w:p w:rsidR="00322158" w:rsidRDefault="00322158">
      <w:pPr>
        <w:snapToGrid w:val="0"/>
        <w:spacing w:afterLines="50" w:after="180"/>
        <w:rPr>
          <w:sz w:val="28"/>
          <w:szCs w:val="28"/>
        </w:rPr>
      </w:pPr>
    </w:p>
    <w:p w:rsidR="009715A1" w:rsidRDefault="009715A1">
      <w:pPr>
        <w:snapToGrid w:val="0"/>
        <w:spacing w:afterLines="50" w:after="180"/>
        <w:rPr>
          <w:sz w:val="28"/>
          <w:szCs w:val="28"/>
        </w:rPr>
      </w:pPr>
      <w:r>
        <w:rPr>
          <w:rFonts w:hint="eastAsia"/>
          <w:sz w:val="28"/>
          <w:szCs w:val="28"/>
        </w:rPr>
        <w:t>ZTF Mou</w:t>
      </w:r>
    </w:p>
    <w:p w:rsidR="009715A1" w:rsidRDefault="00226119">
      <w:pPr>
        <w:snapToGrid w:val="0"/>
        <w:spacing w:afterLines="50" w:after="180"/>
        <w:rPr>
          <w:sz w:val="28"/>
          <w:szCs w:val="28"/>
        </w:rPr>
      </w:pPr>
      <w:r>
        <w:rPr>
          <w:sz w:val="28"/>
          <w:szCs w:val="28"/>
        </w:rPr>
        <w:t>LSST MoU</w:t>
      </w:r>
    </w:p>
    <w:p w:rsidR="00226119" w:rsidRDefault="009715A1">
      <w:pPr>
        <w:snapToGrid w:val="0"/>
        <w:spacing w:afterLines="50" w:after="180"/>
        <w:rPr>
          <w:sz w:val="28"/>
          <w:szCs w:val="28"/>
        </w:rPr>
      </w:pPr>
      <w:r>
        <w:rPr>
          <w:rFonts w:hint="eastAsia"/>
          <w:sz w:val="28"/>
          <w:szCs w:val="28"/>
        </w:rPr>
        <w:t>PS2 MoU</w:t>
      </w:r>
    </w:p>
    <w:p w:rsidR="009715A1" w:rsidRDefault="009715A1">
      <w:pPr>
        <w:snapToGrid w:val="0"/>
        <w:spacing w:afterLines="50" w:after="180"/>
        <w:rPr>
          <w:sz w:val="28"/>
          <w:szCs w:val="28"/>
        </w:rPr>
      </w:pPr>
      <w:r>
        <w:rPr>
          <w:sz w:val="28"/>
          <w:szCs w:val="28"/>
        </w:rPr>
        <w:t>Letter of Intent to Collaborate --- NARIT, Thailand</w:t>
      </w:r>
    </w:p>
    <w:p w:rsidR="009715A1" w:rsidRDefault="009715A1">
      <w:pPr>
        <w:snapToGrid w:val="0"/>
        <w:spacing w:afterLines="50" w:after="180"/>
        <w:rPr>
          <w:sz w:val="28"/>
          <w:szCs w:val="28"/>
        </w:rPr>
      </w:pPr>
      <w:r>
        <w:rPr>
          <w:sz w:val="28"/>
          <w:szCs w:val="28"/>
        </w:rPr>
        <w:t>Letter of Intent to Collaborate --- ARIES, India</w:t>
      </w:r>
    </w:p>
    <w:p w:rsidR="009715A1" w:rsidRDefault="009715A1">
      <w:pPr>
        <w:snapToGrid w:val="0"/>
        <w:spacing w:afterLines="50" w:after="180"/>
        <w:rPr>
          <w:sz w:val="28"/>
          <w:szCs w:val="28"/>
        </w:rPr>
      </w:pPr>
      <w:r>
        <w:rPr>
          <w:sz w:val="28"/>
          <w:szCs w:val="28"/>
        </w:rPr>
        <w:t>Letter of Intent to Collaborate</w:t>
      </w:r>
      <w:r w:rsidRPr="009715A1">
        <w:rPr>
          <w:sz w:val="28"/>
          <w:szCs w:val="28"/>
        </w:rPr>
        <w:t xml:space="preserve"> </w:t>
      </w:r>
      <w:r>
        <w:rPr>
          <w:sz w:val="28"/>
          <w:szCs w:val="28"/>
        </w:rPr>
        <w:t>--- ANU, Australia</w:t>
      </w:r>
    </w:p>
    <w:p w:rsidR="00226119" w:rsidRDefault="009715A1">
      <w:pPr>
        <w:snapToGrid w:val="0"/>
        <w:spacing w:afterLines="50" w:after="180"/>
        <w:rPr>
          <w:sz w:val="28"/>
          <w:szCs w:val="28"/>
        </w:rPr>
      </w:pPr>
      <w:r>
        <w:rPr>
          <w:sz w:val="28"/>
          <w:szCs w:val="28"/>
        </w:rPr>
        <w:t>Letter of Intent to Collaborate --- NAOJ, Japan</w:t>
      </w:r>
    </w:p>
    <w:p w:rsidR="00523609" w:rsidRDefault="00523609" w:rsidP="00523609">
      <w:pPr>
        <w:snapToGrid w:val="0"/>
        <w:spacing w:afterLines="50" w:after="180"/>
        <w:rPr>
          <w:sz w:val="28"/>
          <w:szCs w:val="28"/>
        </w:rPr>
      </w:pPr>
      <w:r>
        <w:rPr>
          <w:sz w:val="28"/>
          <w:szCs w:val="28"/>
        </w:rPr>
        <w:t>Letter of Intent to Collaborate --- U Chiba, Japan</w:t>
      </w:r>
    </w:p>
    <w:p w:rsidR="00490641" w:rsidRDefault="00490641" w:rsidP="00490641">
      <w:pPr>
        <w:snapToGrid w:val="0"/>
        <w:spacing w:afterLines="50" w:after="180"/>
        <w:rPr>
          <w:sz w:val="28"/>
          <w:szCs w:val="28"/>
        </w:rPr>
      </w:pPr>
      <w:r>
        <w:rPr>
          <w:sz w:val="28"/>
          <w:szCs w:val="28"/>
        </w:rPr>
        <w:t>Letter of Intent to Collaborate --- Shanghai Observatory, China</w:t>
      </w:r>
    </w:p>
    <w:p w:rsidR="00A616F0" w:rsidRDefault="00A616F0" w:rsidP="00A616F0">
      <w:pPr>
        <w:snapToGrid w:val="0"/>
        <w:spacing w:afterLines="50" w:after="180"/>
        <w:rPr>
          <w:sz w:val="28"/>
          <w:szCs w:val="28"/>
        </w:rPr>
      </w:pPr>
      <w:r>
        <w:rPr>
          <w:sz w:val="28"/>
          <w:szCs w:val="28"/>
        </w:rPr>
        <w:t xml:space="preserve">Letter of Intent to Collaborate --- </w:t>
      </w:r>
      <w:r>
        <w:rPr>
          <w:rFonts w:hint="eastAsia"/>
          <w:sz w:val="28"/>
          <w:szCs w:val="28"/>
        </w:rPr>
        <w:t>Harvard</w:t>
      </w:r>
      <w:r>
        <w:rPr>
          <w:sz w:val="28"/>
          <w:szCs w:val="28"/>
        </w:rPr>
        <w:t>-</w:t>
      </w:r>
      <w:r>
        <w:rPr>
          <w:rFonts w:hint="eastAsia"/>
          <w:sz w:val="28"/>
          <w:szCs w:val="28"/>
        </w:rPr>
        <w:t>Smithsonian</w:t>
      </w:r>
      <w:r>
        <w:rPr>
          <w:sz w:val="28"/>
          <w:szCs w:val="28"/>
        </w:rPr>
        <w:t xml:space="preserve"> ?</w:t>
      </w:r>
    </w:p>
    <w:p w:rsidR="00A616F0" w:rsidRDefault="00A616F0" w:rsidP="00A616F0">
      <w:pPr>
        <w:snapToGrid w:val="0"/>
        <w:spacing w:afterLines="50" w:after="180"/>
        <w:rPr>
          <w:sz w:val="28"/>
          <w:szCs w:val="28"/>
        </w:rPr>
      </w:pPr>
    </w:p>
    <w:p w:rsidR="00226119" w:rsidRDefault="0031135F">
      <w:pPr>
        <w:snapToGrid w:val="0"/>
        <w:spacing w:afterLines="50" w:after="180"/>
        <w:rPr>
          <w:sz w:val="28"/>
          <w:szCs w:val="28"/>
        </w:rPr>
      </w:pPr>
      <w:r>
        <w:rPr>
          <w:rFonts w:hint="eastAsia"/>
          <w:sz w:val="28"/>
          <w:szCs w:val="28"/>
        </w:rPr>
        <w:t>(useful</w:t>
      </w:r>
      <w:r>
        <w:rPr>
          <w:sz w:val="28"/>
          <w:szCs w:val="28"/>
        </w:rPr>
        <w:t xml:space="preserve"> </w:t>
      </w:r>
      <w:r>
        <w:rPr>
          <w:rFonts w:hint="eastAsia"/>
          <w:sz w:val="28"/>
          <w:szCs w:val="28"/>
        </w:rPr>
        <w:t>info sources</w:t>
      </w:r>
      <w:r>
        <w:rPr>
          <w:sz w:val="28"/>
          <w:szCs w:val="28"/>
        </w:rPr>
        <w:t>)</w:t>
      </w:r>
    </w:p>
    <w:p w:rsidR="0031135F" w:rsidRPr="0031135F" w:rsidRDefault="00BF175E" w:rsidP="0031135F">
      <w:pPr>
        <w:widowControl/>
        <w:shd w:val="clear" w:color="auto" w:fill="FFFFFF"/>
        <w:rPr>
          <w:rFonts w:ascii="Arial" w:eastAsia="新細明體" w:hAnsi="Arial" w:cs="Arial"/>
          <w:color w:val="222222"/>
          <w:kern w:val="0"/>
          <w:szCs w:val="24"/>
        </w:rPr>
      </w:pPr>
      <w:hyperlink r:id="rId16" w:tgtFrame="_blank" w:history="1">
        <w:r w:rsidR="0031135F" w:rsidRPr="0031135F">
          <w:rPr>
            <w:rFonts w:ascii="Georgia" w:eastAsia="新細明體" w:hAnsi="Georgia" w:cs="Arial"/>
            <w:color w:val="1155CC"/>
            <w:kern w:val="0"/>
            <w:szCs w:val="24"/>
            <w:u w:val="single"/>
          </w:rPr>
          <w:t>http://www.chronicle.com/article/NRC-Rankings-Overview-/124705</w:t>
        </w:r>
      </w:hyperlink>
    </w:p>
    <w:p w:rsidR="0031135F" w:rsidRPr="0031135F" w:rsidRDefault="00BF175E" w:rsidP="0031135F">
      <w:pPr>
        <w:widowControl/>
        <w:rPr>
          <w:rFonts w:ascii="新細明體" w:eastAsia="新細明體" w:hAnsi="新細明體" w:cs="新細明體"/>
          <w:kern w:val="0"/>
          <w:szCs w:val="24"/>
        </w:rPr>
      </w:pPr>
      <w:hyperlink r:id="rId17" w:tgtFrame="_blank" w:history="1">
        <w:r w:rsidR="0031135F" w:rsidRPr="0031135F">
          <w:rPr>
            <w:rFonts w:ascii="Georgia" w:eastAsia="新細明體" w:hAnsi="Georgia" w:cs="新細明體"/>
            <w:color w:val="1155CC"/>
            <w:kern w:val="0"/>
            <w:szCs w:val="24"/>
            <w:u w:val="single"/>
            <w:shd w:val="clear" w:color="auto" w:fill="FFFFFF"/>
          </w:rPr>
          <w:t>http://www.physicsgre.com/viewtopic.php?f=21&amp;t=1536</w:t>
        </w:r>
      </w:hyperlink>
    </w:p>
    <w:p w:rsidR="0031135F" w:rsidRPr="0031135F" w:rsidRDefault="0031135F" w:rsidP="0031135F">
      <w:pPr>
        <w:widowControl/>
        <w:rPr>
          <w:rFonts w:ascii="新細明體" w:eastAsia="新細明體" w:hAnsi="新細明體" w:cs="新細明體"/>
          <w:kern w:val="0"/>
          <w:szCs w:val="24"/>
        </w:rPr>
      </w:pPr>
      <w:r w:rsidRPr="0031135F">
        <w:rPr>
          <w:rFonts w:ascii="Arial" w:eastAsia="新細明體" w:hAnsi="Arial" w:cs="Arial"/>
          <w:noProof/>
          <w:color w:val="222222"/>
          <w:kern w:val="0"/>
          <w:szCs w:val="24"/>
        </w:rPr>
        <w:drawing>
          <wp:inline distT="0" distB="0" distL="0" distR="0">
            <wp:extent cx="6350" cy="6350"/>
            <wp:effectExtent l="0" t="0" r="0" b="0"/>
            <wp:docPr id="1" name="圖片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9" w:tgtFrame="_blank" w:history="1">
        <w:r w:rsidRPr="0031135F">
          <w:rPr>
            <w:rFonts w:ascii="Georgia" w:eastAsia="新細明體" w:hAnsi="Georgia" w:cs="新細明體"/>
            <w:color w:val="1155CC"/>
            <w:kern w:val="0"/>
            <w:szCs w:val="24"/>
            <w:u w:val="single"/>
            <w:shd w:val="clear" w:color="auto" w:fill="FFFFFF"/>
          </w:rPr>
          <w:t>https://drive.google.com/file/d/0B66tHjfiEanSMzhjYTljYmUtZTFiOC00MTI4LWI4NTAtYmFiZDRjZTM4OGUw/view</w:t>
        </w:r>
      </w:hyperlink>
    </w:p>
    <w:p w:rsidR="0031135F" w:rsidRPr="0031135F" w:rsidRDefault="0031135F" w:rsidP="0031135F">
      <w:pPr>
        <w:widowControl/>
        <w:shd w:val="clear" w:color="auto" w:fill="F1F1F1"/>
        <w:spacing w:line="90" w:lineRule="atLeast"/>
        <w:rPr>
          <w:rFonts w:ascii="Arial" w:eastAsia="新細明體" w:hAnsi="Arial" w:cs="Arial"/>
          <w:color w:val="222222"/>
          <w:kern w:val="0"/>
          <w:szCs w:val="24"/>
        </w:rPr>
      </w:pPr>
      <w:r w:rsidRPr="0031135F">
        <w:rPr>
          <w:rFonts w:ascii="Arial" w:eastAsia="新細明體" w:hAnsi="Arial" w:cs="Arial"/>
          <w:noProof/>
          <w:color w:val="222222"/>
          <w:kern w:val="0"/>
          <w:szCs w:val="24"/>
        </w:rPr>
        <w:drawing>
          <wp:inline distT="0" distB="0" distL="0" distR="0">
            <wp:extent cx="6350" cy="6350"/>
            <wp:effectExtent l="0" t="0" r="0" b="0"/>
            <wp:docPr id="3" name="圖片 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ui/v1/icons/mail/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31135F" w:rsidRPr="0031135F" w:rsidRDefault="00BF175E" w:rsidP="0031135F">
      <w:pPr>
        <w:widowControl/>
        <w:rPr>
          <w:rFonts w:ascii="新細明體" w:eastAsia="新細明體" w:hAnsi="新細明體" w:cs="新細明體"/>
          <w:kern w:val="0"/>
          <w:szCs w:val="24"/>
        </w:rPr>
      </w:pPr>
      <w:hyperlink r:id="rId20" w:tgtFrame="_blank" w:history="1">
        <w:r w:rsidR="0031135F" w:rsidRPr="0031135F">
          <w:rPr>
            <w:rFonts w:ascii="Georgia" w:eastAsia="新細明體" w:hAnsi="Georgia" w:cs="新細明體"/>
            <w:color w:val="1155CC"/>
            <w:kern w:val="0"/>
            <w:szCs w:val="24"/>
            <w:u w:val="single"/>
            <w:shd w:val="clear" w:color="auto" w:fill="FFFFFF"/>
          </w:rPr>
          <w:t>https://www-dept-edit.princeton.edu/astro/news-events/AST-Program-Rankings.pdf</w:t>
        </w:r>
      </w:hyperlink>
    </w:p>
    <w:p w:rsidR="0031135F" w:rsidRPr="0031135F" w:rsidRDefault="0031135F" w:rsidP="0031135F">
      <w:pPr>
        <w:widowControl/>
        <w:shd w:val="clear" w:color="auto" w:fill="F1F1F1"/>
        <w:spacing w:line="90" w:lineRule="atLeast"/>
        <w:rPr>
          <w:rFonts w:ascii="Arial" w:eastAsia="新細明體" w:hAnsi="Arial" w:cs="Arial"/>
          <w:color w:val="222222"/>
          <w:kern w:val="0"/>
          <w:szCs w:val="24"/>
        </w:rPr>
      </w:pPr>
      <w:r w:rsidRPr="0031135F">
        <w:rPr>
          <w:rFonts w:ascii="Arial" w:eastAsia="新細明體" w:hAnsi="Arial" w:cs="Arial"/>
          <w:noProof/>
          <w:color w:val="222222"/>
          <w:kern w:val="0"/>
          <w:szCs w:val="24"/>
        </w:rPr>
        <w:drawing>
          <wp:inline distT="0" distB="0" distL="0" distR="0">
            <wp:extent cx="6350" cy="6350"/>
            <wp:effectExtent l="0" t="0" r="0" b="0"/>
            <wp:docPr id="4" name="圖片 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l.gstatic.com/ui/v1/icons/mail/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31135F" w:rsidRPr="0031135F" w:rsidRDefault="00BF175E" w:rsidP="0031135F">
      <w:pPr>
        <w:widowControl/>
        <w:rPr>
          <w:rFonts w:ascii="新細明體" w:eastAsia="新細明體" w:hAnsi="新細明體" w:cs="新細明體"/>
          <w:kern w:val="0"/>
          <w:szCs w:val="24"/>
        </w:rPr>
      </w:pPr>
      <w:hyperlink r:id="rId21" w:tgtFrame="_blank" w:history="1">
        <w:r w:rsidR="0031135F" w:rsidRPr="0031135F">
          <w:rPr>
            <w:rFonts w:ascii="Georgia" w:eastAsia="新細明體" w:hAnsi="Georgia" w:cs="新細明體"/>
            <w:color w:val="1155CC"/>
            <w:kern w:val="0"/>
            <w:szCs w:val="24"/>
            <w:u w:val="single"/>
            <w:shd w:val="clear" w:color="auto" w:fill="FFFFFF"/>
          </w:rPr>
          <w:t>https://www.quora.com/Which-universities-have-the-most-respected-astrophysics-astronomy-research-programs</w:t>
        </w:r>
      </w:hyperlink>
    </w:p>
    <w:p w:rsidR="0031135F" w:rsidRPr="0031135F" w:rsidRDefault="0031135F" w:rsidP="0031135F">
      <w:pPr>
        <w:widowControl/>
        <w:shd w:val="clear" w:color="auto" w:fill="F1F1F1"/>
        <w:spacing w:line="90" w:lineRule="atLeast"/>
        <w:rPr>
          <w:rFonts w:ascii="Arial" w:eastAsia="新細明體" w:hAnsi="Arial" w:cs="Arial"/>
          <w:color w:val="222222"/>
          <w:kern w:val="0"/>
          <w:szCs w:val="24"/>
        </w:rPr>
      </w:pPr>
      <w:r w:rsidRPr="0031135F">
        <w:rPr>
          <w:rFonts w:ascii="Arial" w:eastAsia="新細明體" w:hAnsi="Arial" w:cs="Arial"/>
          <w:noProof/>
          <w:color w:val="222222"/>
          <w:kern w:val="0"/>
          <w:szCs w:val="24"/>
        </w:rPr>
        <w:drawing>
          <wp:inline distT="0" distB="0" distL="0" distR="0">
            <wp:extent cx="6350" cy="6350"/>
            <wp:effectExtent l="0" t="0" r="0" b="0"/>
            <wp:docPr id="5" name="圖片 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l.gstatic.com/ui/v1/icons/mail/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31135F" w:rsidRPr="0031135F" w:rsidRDefault="00BF175E" w:rsidP="0031135F">
      <w:pPr>
        <w:widowControl/>
        <w:shd w:val="clear" w:color="auto" w:fill="F1F1F1"/>
        <w:spacing w:line="90" w:lineRule="atLeast"/>
        <w:rPr>
          <w:rFonts w:ascii="Arial" w:eastAsia="新細明體" w:hAnsi="Arial" w:cs="Arial"/>
          <w:color w:val="222222"/>
          <w:kern w:val="0"/>
          <w:szCs w:val="24"/>
        </w:rPr>
      </w:pPr>
      <w:hyperlink r:id="rId22" w:tgtFrame="_blank" w:history="1">
        <w:r w:rsidR="0031135F" w:rsidRPr="0031135F">
          <w:rPr>
            <w:rStyle w:val="a9"/>
            <w:rFonts w:ascii="Georgia" w:hAnsi="Georgia"/>
            <w:color w:val="1155CC"/>
            <w:szCs w:val="24"/>
            <w:shd w:val="clear" w:color="auto" w:fill="FFFFFF"/>
          </w:rPr>
          <w:t>http://www.brighthub.com/education/college/articles/88476.aspx</w:t>
        </w:r>
      </w:hyperlink>
    </w:p>
    <w:p w:rsidR="0031135F" w:rsidRPr="0031135F" w:rsidRDefault="0031135F">
      <w:pPr>
        <w:snapToGrid w:val="0"/>
        <w:spacing w:afterLines="50" w:after="180"/>
        <w:rPr>
          <w:szCs w:val="24"/>
        </w:rPr>
      </w:pPr>
    </w:p>
    <w:p w:rsidR="00226119" w:rsidRPr="0031135F" w:rsidRDefault="00BF175E">
      <w:pPr>
        <w:snapToGrid w:val="0"/>
        <w:spacing w:afterLines="50" w:after="180"/>
        <w:rPr>
          <w:szCs w:val="24"/>
        </w:rPr>
      </w:pPr>
      <w:hyperlink r:id="rId23" w:tgtFrame="_blank" w:history="1">
        <w:r w:rsidR="0031135F" w:rsidRPr="0031135F">
          <w:rPr>
            <w:rStyle w:val="a9"/>
            <w:rFonts w:ascii="Georgia" w:hAnsi="Georgia"/>
            <w:color w:val="1155CC"/>
            <w:szCs w:val="24"/>
            <w:shd w:val="clear" w:color="auto" w:fill="FFFFFF"/>
          </w:rPr>
          <w:t>http://colleges.startclass.com/d/o/Astronomy</w:t>
        </w:r>
      </w:hyperlink>
    </w:p>
    <w:p w:rsidR="0031135F" w:rsidRPr="0031135F" w:rsidRDefault="00BF175E" w:rsidP="0031135F">
      <w:pPr>
        <w:widowControl/>
        <w:rPr>
          <w:rFonts w:ascii="新細明體" w:eastAsia="新細明體" w:hAnsi="新細明體" w:cs="新細明體"/>
          <w:kern w:val="0"/>
          <w:szCs w:val="24"/>
        </w:rPr>
      </w:pPr>
      <w:hyperlink r:id="rId24" w:anchor="Astronomy" w:tgtFrame="_blank" w:history="1">
        <w:r w:rsidR="0031135F" w:rsidRPr="0031135F">
          <w:rPr>
            <w:rFonts w:ascii="Georgia" w:eastAsia="新細明體" w:hAnsi="Georgia" w:cs="新細明體"/>
            <w:color w:val="1155CC"/>
            <w:kern w:val="0"/>
            <w:szCs w:val="24"/>
            <w:u w:val="single"/>
            <w:shd w:val="clear" w:color="auto" w:fill="FFFFFF"/>
          </w:rPr>
          <w:t>http://cwur.org/2017/subjects.php#Astronomy</w:t>
        </w:r>
      </w:hyperlink>
      <w:r w:rsidR="0031135F" w:rsidRPr="0031135F">
        <w:rPr>
          <w:rFonts w:ascii="Georgia" w:eastAsia="新細明體" w:hAnsi="Georgia" w:cs="新細明體"/>
          <w:color w:val="222222"/>
          <w:kern w:val="0"/>
          <w:szCs w:val="24"/>
          <w:shd w:val="clear" w:color="auto" w:fill="FFFFFF"/>
        </w:rPr>
        <w:t> &amp; Astrophysics</w:t>
      </w:r>
    </w:p>
    <w:p w:rsidR="0031135F" w:rsidRPr="0031135F" w:rsidRDefault="0031135F" w:rsidP="0031135F">
      <w:pPr>
        <w:widowControl/>
        <w:shd w:val="clear" w:color="auto" w:fill="F1F1F1"/>
        <w:spacing w:line="90" w:lineRule="atLeast"/>
        <w:rPr>
          <w:rFonts w:ascii="Arial" w:eastAsia="新細明體" w:hAnsi="Arial" w:cs="Arial"/>
          <w:color w:val="222222"/>
          <w:kern w:val="0"/>
          <w:szCs w:val="24"/>
        </w:rPr>
      </w:pPr>
      <w:r w:rsidRPr="0031135F">
        <w:rPr>
          <w:rFonts w:ascii="Arial" w:eastAsia="新細明體" w:hAnsi="Arial" w:cs="Arial"/>
          <w:noProof/>
          <w:color w:val="222222"/>
          <w:kern w:val="0"/>
          <w:szCs w:val="24"/>
        </w:rPr>
        <w:drawing>
          <wp:inline distT="0" distB="0" distL="0" distR="0" wp14:anchorId="0748DB66" wp14:editId="77640FC9">
            <wp:extent cx="6350" cy="6350"/>
            <wp:effectExtent l="0" t="0" r="0" b="0"/>
            <wp:docPr id="6" name="圖片 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l.gstatic.com/ui/v1/icons/mail/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31135F" w:rsidRDefault="0031135F">
      <w:pPr>
        <w:snapToGrid w:val="0"/>
        <w:spacing w:afterLines="50" w:after="180"/>
        <w:rPr>
          <w:sz w:val="28"/>
          <w:szCs w:val="28"/>
        </w:rPr>
      </w:pPr>
    </w:p>
    <w:sectPr w:rsidR="0031135F" w:rsidSect="005A41FF">
      <w:pgSz w:w="11906" w:h="16838"/>
      <w:pgMar w:top="1440" w:right="991" w:bottom="144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96F" w:rsidRDefault="00F6496F" w:rsidP="00C41988">
      <w:r>
        <w:separator/>
      </w:r>
    </w:p>
  </w:endnote>
  <w:endnote w:type="continuationSeparator" w:id="0">
    <w:p w:rsidR="00F6496F" w:rsidRDefault="00F6496F" w:rsidP="00C41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96F" w:rsidRDefault="00F6496F" w:rsidP="00C41988">
      <w:r>
        <w:separator/>
      </w:r>
    </w:p>
  </w:footnote>
  <w:footnote w:type="continuationSeparator" w:id="0">
    <w:p w:rsidR="00F6496F" w:rsidRDefault="00F6496F" w:rsidP="00C419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3EC9"/>
    <w:multiLevelType w:val="hybridMultilevel"/>
    <w:tmpl w:val="1A72E0B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BA46FE1"/>
    <w:multiLevelType w:val="hybridMultilevel"/>
    <w:tmpl w:val="0FBCEDC4"/>
    <w:lvl w:ilvl="0" w:tplc="344EE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EA16DBD"/>
    <w:multiLevelType w:val="hybridMultilevel"/>
    <w:tmpl w:val="0FBCEDC4"/>
    <w:lvl w:ilvl="0" w:tplc="344EE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3460EAA"/>
    <w:multiLevelType w:val="hybridMultilevel"/>
    <w:tmpl w:val="3858CFD8"/>
    <w:lvl w:ilvl="0" w:tplc="344EE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12"/>
    <w:rsid w:val="000120D0"/>
    <w:rsid w:val="00035B12"/>
    <w:rsid w:val="00041F9B"/>
    <w:rsid w:val="000A4834"/>
    <w:rsid w:val="000C03EF"/>
    <w:rsid w:val="00132CA7"/>
    <w:rsid w:val="00152948"/>
    <w:rsid w:val="001634A8"/>
    <w:rsid w:val="001817AD"/>
    <w:rsid w:val="001868A9"/>
    <w:rsid w:val="0018794A"/>
    <w:rsid w:val="001A6EF3"/>
    <w:rsid w:val="001C1320"/>
    <w:rsid w:val="001E7D20"/>
    <w:rsid w:val="002147EC"/>
    <w:rsid w:val="00224D26"/>
    <w:rsid w:val="00226119"/>
    <w:rsid w:val="002308F0"/>
    <w:rsid w:val="002445AB"/>
    <w:rsid w:val="00244B25"/>
    <w:rsid w:val="002458A6"/>
    <w:rsid w:val="0025157E"/>
    <w:rsid w:val="00270CB0"/>
    <w:rsid w:val="00281971"/>
    <w:rsid w:val="002B4AA9"/>
    <w:rsid w:val="002C3293"/>
    <w:rsid w:val="002F0129"/>
    <w:rsid w:val="00306E40"/>
    <w:rsid w:val="0031135F"/>
    <w:rsid w:val="00321EC0"/>
    <w:rsid w:val="00322158"/>
    <w:rsid w:val="0033642E"/>
    <w:rsid w:val="003A7F02"/>
    <w:rsid w:val="003C012D"/>
    <w:rsid w:val="003E39C2"/>
    <w:rsid w:val="003E3B4E"/>
    <w:rsid w:val="0040584C"/>
    <w:rsid w:val="00413F70"/>
    <w:rsid w:val="00426FE9"/>
    <w:rsid w:val="00482A2E"/>
    <w:rsid w:val="00490641"/>
    <w:rsid w:val="004A1A61"/>
    <w:rsid w:val="00514A13"/>
    <w:rsid w:val="00520880"/>
    <w:rsid w:val="00523609"/>
    <w:rsid w:val="005245DF"/>
    <w:rsid w:val="00531738"/>
    <w:rsid w:val="00545A4D"/>
    <w:rsid w:val="00562ADF"/>
    <w:rsid w:val="005A41FF"/>
    <w:rsid w:val="005E7CC4"/>
    <w:rsid w:val="005F201F"/>
    <w:rsid w:val="00616458"/>
    <w:rsid w:val="00626099"/>
    <w:rsid w:val="006423E9"/>
    <w:rsid w:val="0067218C"/>
    <w:rsid w:val="00681025"/>
    <w:rsid w:val="00682C10"/>
    <w:rsid w:val="006C4785"/>
    <w:rsid w:val="006D5681"/>
    <w:rsid w:val="006F4742"/>
    <w:rsid w:val="00702C74"/>
    <w:rsid w:val="00710713"/>
    <w:rsid w:val="007116BF"/>
    <w:rsid w:val="007743B7"/>
    <w:rsid w:val="00776C5D"/>
    <w:rsid w:val="00780A11"/>
    <w:rsid w:val="007945D9"/>
    <w:rsid w:val="007A17AE"/>
    <w:rsid w:val="007A3425"/>
    <w:rsid w:val="007D38F9"/>
    <w:rsid w:val="007E5565"/>
    <w:rsid w:val="007F2531"/>
    <w:rsid w:val="008740A1"/>
    <w:rsid w:val="00882A88"/>
    <w:rsid w:val="00885170"/>
    <w:rsid w:val="008A10B3"/>
    <w:rsid w:val="008C3114"/>
    <w:rsid w:val="008D5089"/>
    <w:rsid w:val="008E3B41"/>
    <w:rsid w:val="00902699"/>
    <w:rsid w:val="00902DC9"/>
    <w:rsid w:val="00954C44"/>
    <w:rsid w:val="009715A1"/>
    <w:rsid w:val="009B323C"/>
    <w:rsid w:val="009D6E81"/>
    <w:rsid w:val="00A032F8"/>
    <w:rsid w:val="00A2575A"/>
    <w:rsid w:val="00A4053C"/>
    <w:rsid w:val="00A616F0"/>
    <w:rsid w:val="00A811DD"/>
    <w:rsid w:val="00A93B6F"/>
    <w:rsid w:val="00A952A4"/>
    <w:rsid w:val="00AB20DE"/>
    <w:rsid w:val="00B03583"/>
    <w:rsid w:val="00B27210"/>
    <w:rsid w:val="00B52E10"/>
    <w:rsid w:val="00B54767"/>
    <w:rsid w:val="00B5493F"/>
    <w:rsid w:val="00B67CDD"/>
    <w:rsid w:val="00B934B4"/>
    <w:rsid w:val="00B96DED"/>
    <w:rsid w:val="00BE350E"/>
    <w:rsid w:val="00BF175E"/>
    <w:rsid w:val="00BF714C"/>
    <w:rsid w:val="00C00652"/>
    <w:rsid w:val="00C05BF7"/>
    <w:rsid w:val="00C15944"/>
    <w:rsid w:val="00C37B1F"/>
    <w:rsid w:val="00C41988"/>
    <w:rsid w:val="00C4573E"/>
    <w:rsid w:val="00C55EA0"/>
    <w:rsid w:val="00C57CA3"/>
    <w:rsid w:val="00C969C3"/>
    <w:rsid w:val="00CA2EA8"/>
    <w:rsid w:val="00CC0C0F"/>
    <w:rsid w:val="00CC2F48"/>
    <w:rsid w:val="00CD2A87"/>
    <w:rsid w:val="00CF2E8F"/>
    <w:rsid w:val="00CF7C17"/>
    <w:rsid w:val="00D06784"/>
    <w:rsid w:val="00D244E8"/>
    <w:rsid w:val="00D31520"/>
    <w:rsid w:val="00D43039"/>
    <w:rsid w:val="00D51D35"/>
    <w:rsid w:val="00D702F5"/>
    <w:rsid w:val="00D849C8"/>
    <w:rsid w:val="00DA39FC"/>
    <w:rsid w:val="00DB1B8F"/>
    <w:rsid w:val="00DF7554"/>
    <w:rsid w:val="00E00A05"/>
    <w:rsid w:val="00E05B89"/>
    <w:rsid w:val="00E123B0"/>
    <w:rsid w:val="00E1583D"/>
    <w:rsid w:val="00E44CA7"/>
    <w:rsid w:val="00E4752B"/>
    <w:rsid w:val="00E67AD7"/>
    <w:rsid w:val="00E84B39"/>
    <w:rsid w:val="00EA22C6"/>
    <w:rsid w:val="00EA5F9C"/>
    <w:rsid w:val="00EB1178"/>
    <w:rsid w:val="00F6496F"/>
    <w:rsid w:val="00F728AC"/>
    <w:rsid w:val="00FA6805"/>
    <w:rsid w:val="00FD47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FB8B1D2-4508-4D1D-BD39-59627FD9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51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85170"/>
    <w:pPr>
      <w:ind w:leftChars="200" w:left="480"/>
    </w:pPr>
  </w:style>
  <w:style w:type="paragraph" w:styleId="a5">
    <w:name w:val="header"/>
    <w:basedOn w:val="a"/>
    <w:link w:val="a6"/>
    <w:uiPriority w:val="99"/>
    <w:unhideWhenUsed/>
    <w:rsid w:val="00C41988"/>
    <w:pPr>
      <w:tabs>
        <w:tab w:val="center" w:pos="4153"/>
        <w:tab w:val="right" w:pos="8306"/>
      </w:tabs>
      <w:snapToGrid w:val="0"/>
    </w:pPr>
    <w:rPr>
      <w:sz w:val="20"/>
      <w:szCs w:val="20"/>
    </w:rPr>
  </w:style>
  <w:style w:type="character" w:customStyle="1" w:styleId="a6">
    <w:name w:val="頁首 字元"/>
    <w:basedOn w:val="a0"/>
    <w:link w:val="a5"/>
    <w:uiPriority w:val="99"/>
    <w:rsid w:val="00C41988"/>
    <w:rPr>
      <w:sz w:val="20"/>
      <w:szCs w:val="20"/>
    </w:rPr>
  </w:style>
  <w:style w:type="paragraph" w:styleId="a7">
    <w:name w:val="footer"/>
    <w:basedOn w:val="a"/>
    <w:link w:val="a8"/>
    <w:uiPriority w:val="99"/>
    <w:unhideWhenUsed/>
    <w:rsid w:val="00C41988"/>
    <w:pPr>
      <w:tabs>
        <w:tab w:val="center" w:pos="4153"/>
        <w:tab w:val="right" w:pos="8306"/>
      </w:tabs>
      <w:snapToGrid w:val="0"/>
    </w:pPr>
    <w:rPr>
      <w:sz w:val="20"/>
      <w:szCs w:val="20"/>
    </w:rPr>
  </w:style>
  <w:style w:type="character" w:customStyle="1" w:styleId="a8">
    <w:name w:val="頁尾 字元"/>
    <w:basedOn w:val="a0"/>
    <w:link w:val="a7"/>
    <w:uiPriority w:val="99"/>
    <w:rsid w:val="00C41988"/>
    <w:rPr>
      <w:sz w:val="20"/>
      <w:szCs w:val="20"/>
    </w:rPr>
  </w:style>
  <w:style w:type="character" w:styleId="a9">
    <w:name w:val="Hyperlink"/>
    <w:basedOn w:val="a0"/>
    <w:uiPriority w:val="99"/>
    <w:unhideWhenUsed/>
    <w:rsid w:val="0031135F"/>
    <w:rPr>
      <w:color w:val="0000FF"/>
      <w:u w:val="single"/>
    </w:rPr>
  </w:style>
  <w:style w:type="character" w:styleId="aa">
    <w:name w:val="FollowedHyperlink"/>
    <w:basedOn w:val="a0"/>
    <w:uiPriority w:val="99"/>
    <w:semiHidden/>
    <w:unhideWhenUsed/>
    <w:rsid w:val="006D56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90290">
      <w:bodyDiv w:val="1"/>
      <w:marLeft w:val="0"/>
      <w:marRight w:val="0"/>
      <w:marTop w:val="0"/>
      <w:marBottom w:val="0"/>
      <w:divBdr>
        <w:top w:val="none" w:sz="0" w:space="0" w:color="auto"/>
        <w:left w:val="none" w:sz="0" w:space="0" w:color="auto"/>
        <w:bottom w:val="none" w:sz="0" w:space="0" w:color="auto"/>
        <w:right w:val="none" w:sz="0" w:space="0" w:color="auto"/>
      </w:divBdr>
      <w:divsChild>
        <w:div w:id="182206278">
          <w:marLeft w:val="0"/>
          <w:marRight w:val="0"/>
          <w:marTop w:val="0"/>
          <w:marBottom w:val="0"/>
          <w:divBdr>
            <w:top w:val="none" w:sz="0" w:space="0" w:color="auto"/>
            <w:left w:val="none" w:sz="0" w:space="0" w:color="auto"/>
            <w:bottom w:val="none" w:sz="0" w:space="0" w:color="auto"/>
            <w:right w:val="none" w:sz="0" w:space="0" w:color="auto"/>
          </w:divBdr>
        </w:div>
        <w:div w:id="190806767">
          <w:marLeft w:val="0"/>
          <w:marRight w:val="0"/>
          <w:marTop w:val="0"/>
          <w:marBottom w:val="0"/>
          <w:divBdr>
            <w:top w:val="none" w:sz="0" w:space="0" w:color="auto"/>
            <w:left w:val="none" w:sz="0" w:space="0" w:color="auto"/>
            <w:bottom w:val="none" w:sz="0" w:space="0" w:color="auto"/>
            <w:right w:val="none" w:sz="0" w:space="0" w:color="auto"/>
          </w:divBdr>
        </w:div>
        <w:div w:id="1522351933">
          <w:marLeft w:val="0"/>
          <w:marRight w:val="0"/>
          <w:marTop w:val="0"/>
          <w:marBottom w:val="0"/>
          <w:divBdr>
            <w:top w:val="none" w:sz="0" w:space="0" w:color="auto"/>
            <w:left w:val="none" w:sz="0" w:space="0" w:color="auto"/>
            <w:bottom w:val="none" w:sz="0" w:space="0" w:color="auto"/>
            <w:right w:val="none" w:sz="0" w:space="0" w:color="auto"/>
          </w:divBdr>
        </w:div>
        <w:div w:id="374504288">
          <w:marLeft w:val="0"/>
          <w:marRight w:val="0"/>
          <w:marTop w:val="0"/>
          <w:marBottom w:val="0"/>
          <w:divBdr>
            <w:top w:val="none" w:sz="0" w:space="0" w:color="auto"/>
            <w:left w:val="none" w:sz="0" w:space="0" w:color="auto"/>
            <w:bottom w:val="none" w:sz="0" w:space="0" w:color="auto"/>
            <w:right w:val="none" w:sz="0" w:space="0" w:color="auto"/>
          </w:divBdr>
        </w:div>
        <w:div w:id="794719529">
          <w:marLeft w:val="0"/>
          <w:marRight w:val="0"/>
          <w:marTop w:val="0"/>
          <w:marBottom w:val="0"/>
          <w:divBdr>
            <w:top w:val="none" w:sz="0" w:space="0" w:color="auto"/>
            <w:left w:val="none" w:sz="0" w:space="0" w:color="auto"/>
            <w:bottom w:val="none" w:sz="0" w:space="0" w:color="auto"/>
            <w:right w:val="none" w:sz="0" w:space="0" w:color="auto"/>
          </w:divBdr>
        </w:div>
        <w:div w:id="1113986217">
          <w:marLeft w:val="0"/>
          <w:marRight w:val="0"/>
          <w:marTop w:val="0"/>
          <w:marBottom w:val="0"/>
          <w:divBdr>
            <w:top w:val="none" w:sz="0" w:space="0" w:color="auto"/>
            <w:left w:val="none" w:sz="0" w:space="0" w:color="auto"/>
            <w:bottom w:val="none" w:sz="0" w:space="0" w:color="auto"/>
            <w:right w:val="none" w:sz="0" w:space="0" w:color="auto"/>
          </w:divBdr>
        </w:div>
        <w:div w:id="340355880">
          <w:marLeft w:val="0"/>
          <w:marRight w:val="0"/>
          <w:marTop w:val="0"/>
          <w:marBottom w:val="0"/>
          <w:divBdr>
            <w:top w:val="none" w:sz="0" w:space="0" w:color="auto"/>
            <w:left w:val="none" w:sz="0" w:space="0" w:color="auto"/>
            <w:bottom w:val="none" w:sz="0" w:space="0" w:color="auto"/>
            <w:right w:val="none" w:sz="0" w:space="0" w:color="auto"/>
          </w:divBdr>
        </w:div>
      </w:divsChild>
    </w:div>
    <w:div w:id="200091495">
      <w:bodyDiv w:val="1"/>
      <w:marLeft w:val="0"/>
      <w:marRight w:val="0"/>
      <w:marTop w:val="0"/>
      <w:marBottom w:val="0"/>
      <w:divBdr>
        <w:top w:val="none" w:sz="0" w:space="0" w:color="auto"/>
        <w:left w:val="none" w:sz="0" w:space="0" w:color="auto"/>
        <w:bottom w:val="none" w:sz="0" w:space="0" w:color="auto"/>
        <w:right w:val="none" w:sz="0" w:space="0" w:color="auto"/>
      </w:divBdr>
      <w:divsChild>
        <w:div w:id="2040473009">
          <w:marLeft w:val="0"/>
          <w:marRight w:val="0"/>
          <w:marTop w:val="30"/>
          <w:marBottom w:val="0"/>
          <w:divBdr>
            <w:top w:val="none" w:sz="0" w:space="0" w:color="auto"/>
            <w:left w:val="none" w:sz="0" w:space="0" w:color="auto"/>
            <w:bottom w:val="none" w:sz="0" w:space="0" w:color="auto"/>
            <w:right w:val="none" w:sz="0" w:space="0" w:color="auto"/>
          </w:divBdr>
          <w:divsChild>
            <w:div w:id="37535004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19190967">
      <w:bodyDiv w:val="1"/>
      <w:marLeft w:val="0"/>
      <w:marRight w:val="0"/>
      <w:marTop w:val="0"/>
      <w:marBottom w:val="0"/>
      <w:divBdr>
        <w:top w:val="none" w:sz="0" w:space="0" w:color="auto"/>
        <w:left w:val="none" w:sz="0" w:space="0" w:color="auto"/>
        <w:bottom w:val="none" w:sz="0" w:space="0" w:color="auto"/>
        <w:right w:val="none" w:sz="0" w:space="0" w:color="auto"/>
      </w:divBdr>
      <w:divsChild>
        <w:div w:id="1820733801">
          <w:marLeft w:val="0"/>
          <w:marRight w:val="0"/>
          <w:marTop w:val="30"/>
          <w:marBottom w:val="0"/>
          <w:divBdr>
            <w:top w:val="none" w:sz="0" w:space="0" w:color="auto"/>
            <w:left w:val="none" w:sz="0" w:space="0" w:color="auto"/>
            <w:bottom w:val="none" w:sz="0" w:space="0" w:color="auto"/>
            <w:right w:val="none" w:sz="0" w:space="0" w:color="auto"/>
          </w:divBdr>
          <w:divsChild>
            <w:div w:id="13063533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23364858">
      <w:bodyDiv w:val="1"/>
      <w:marLeft w:val="0"/>
      <w:marRight w:val="0"/>
      <w:marTop w:val="0"/>
      <w:marBottom w:val="0"/>
      <w:divBdr>
        <w:top w:val="none" w:sz="0" w:space="0" w:color="auto"/>
        <w:left w:val="none" w:sz="0" w:space="0" w:color="auto"/>
        <w:bottom w:val="none" w:sz="0" w:space="0" w:color="auto"/>
        <w:right w:val="none" w:sz="0" w:space="0" w:color="auto"/>
      </w:divBdr>
      <w:divsChild>
        <w:div w:id="519399016">
          <w:marLeft w:val="0"/>
          <w:marRight w:val="0"/>
          <w:marTop w:val="30"/>
          <w:marBottom w:val="0"/>
          <w:divBdr>
            <w:top w:val="none" w:sz="0" w:space="0" w:color="auto"/>
            <w:left w:val="none" w:sz="0" w:space="0" w:color="auto"/>
            <w:bottom w:val="none" w:sz="0" w:space="0" w:color="auto"/>
            <w:right w:val="none" w:sz="0" w:space="0" w:color="auto"/>
          </w:divBdr>
          <w:divsChild>
            <w:div w:id="672694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39230606">
      <w:bodyDiv w:val="1"/>
      <w:marLeft w:val="0"/>
      <w:marRight w:val="0"/>
      <w:marTop w:val="0"/>
      <w:marBottom w:val="0"/>
      <w:divBdr>
        <w:top w:val="none" w:sz="0" w:space="0" w:color="auto"/>
        <w:left w:val="none" w:sz="0" w:space="0" w:color="auto"/>
        <w:bottom w:val="none" w:sz="0" w:space="0" w:color="auto"/>
        <w:right w:val="none" w:sz="0" w:space="0" w:color="auto"/>
      </w:divBdr>
      <w:divsChild>
        <w:div w:id="1621646658">
          <w:marLeft w:val="0"/>
          <w:marRight w:val="0"/>
          <w:marTop w:val="0"/>
          <w:marBottom w:val="0"/>
          <w:divBdr>
            <w:top w:val="none" w:sz="0" w:space="0" w:color="auto"/>
            <w:left w:val="none" w:sz="0" w:space="0" w:color="auto"/>
            <w:bottom w:val="none" w:sz="0" w:space="0" w:color="auto"/>
            <w:right w:val="none" w:sz="0" w:space="0" w:color="auto"/>
          </w:divBdr>
          <w:divsChild>
            <w:div w:id="407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6131">
      <w:bodyDiv w:val="1"/>
      <w:marLeft w:val="0"/>
      <w:marRight w:val="0"/>
      <w:marTop w:val="0"/>
      <w:marBottom w:val="0"/>
      <w:divBdr>
        <w:top w:val="none" w:sz="0" w:space="0" w:color="auto"/>
        <w:left w:val="none" w:sz="0" w:space="0" w:color="auto"/>
        <w:bottom w:val="none" w:sz="0" w:space="0" w:color="auto"/>
        <w:right w:val="none" w:sz="0" w:space="0" w:color="auto"/>
      </w:divBdr>
      <w:divsChild>
        <w:div w:id="1430274578">
          <w:marLeft w:val="0"/>
          <w:marRight w:val="0"/>
          <w:marTop w:val="30"/>
          <w:marBottom w:val="0"/>
          <w:divBdr>
            <w:top w:val="none" w:sz="0" w:space="0" w:color="auto"/>
            <w:left w:val="none" w:sz="0" w:space="0" w:color="auto"/>
            <w:bottom w:val="none" w:sz="0" w:space="0" w:color="auto"/>
            <w:right w:val="none" w:sz="0" w:space="0" w:color="auto"/>
          </w:divBdr>
          <w:divsChild>
            <w:div w:id="31846253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2308156">
      <w:bodyDiv w:val="1"/>
      <w:marLeft w:val="0"/>
      <w:marRight w:val="0"/>
      <w:marTop w:val="0"/>
      <w:marBottom w:val="0"/>
      <w:divBdr>
        <w:top w:val="none" w:sz="0" w:space="0" w:color="auto"/>
        <w:left w:val="none" w:sz="0" w:space="0" w:color="auto"/>
        <w:bottom w:val="none" w:sz="0" w:space="0" w:color="auto"/>
        <w:right w:val="none" w:sz="0" w:space="0" w:color="auto"/>
      </w:divBdr>
    </w:div>
    <w:div w:id="1687058607">
      <w:bodyDiv w:val="1"/>
      <w:marLeft w:val="0"/>
      <w:marRight w:val="0"/>
      <w:marTop w:val="0"/>
      <w:marBottom w:val="0"/>
      <w:divBdr>
        <w:top w:val="none" w:sz="0" w:space="0" w:color="auto"/>
        <w:left w:val="none" w:sz="0" w:space="0" w:color="auto"/>
        <w:bottom w:val="none" w:sz="0" w:space="0" w:color="auto"/>
        <w:right w:val="none" w:sz="0" w:space="0" w:color="auto"/>
      </w:divBdr>
    </w:div>
    <w:div w:id="1841655193">
      <w:bodyDiv w:val="1"/>
      <w:marLeft w:val="0"/>
      <w:marRight w:val="0"/>
      <w:marTop w:val="0"/>
      <w:marBottom w:val="0"/>
      <w:divBdr>
        <w:top w:val="none" w:sz="0" w:space="0" w:color="auto"/>
        <w:left w:val="none" w:sz="0" w:space="0" w:color="auto"/>
        <w:bottom w:val="none" w:sz="0" w:space="0" w:color="auto"/>
        <w:right w:val="none" w:sz="0" w:space="0" w:color="auto"/>
      </w:divBdr>
      <w:divsChild>
        <w:div w:id="1687445583">
          <w:marLeft w:val="0"/>
          <w:marRight w:val="0"/>
          <w:marTop w:val="0"/>
          <w:marBottom w:val="0"/>
          <w:divBdr>
            <w:top w:val="none" w:sz="0" w:space="0" w:color="auto"/>
            <w:left w:val="none" w:sz="0" w:space="0" w:color="auto"/>
            <w:bottom w:val="none" w:sz="0" w:space="0" w:color="auto"/>
            <w:right w:val="none" w:sz="0" w:space="0" w:color="auto"/>
          </w:divBdr>
          <w:divsChild>
            <w:div w:id="10884229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61130735">
      <w:bodyDiv w:val="1"/>
      <w:marLeft w:val="0"/>
      <w:marRight w:val="0"/>
      <w:marTop w:val="0"/>
      <w:marBottom w:val="0"/>
      <w:divBdr>
        <w:top w:val="none" w:sz="0" w:space="0" w:color="auto"/>
        <w:left w:val="none" w:sz="0" w:space="0" w:color="auto"/>
        <w:bottom w:val="none" w:sz="0" w:space="0" w:color="auto"/>
        <w:right w:val="none" w:sz="0" w:space="0" w:color="auto"/>
      </w:divBdr>
      <w:divsChild>
        <w:div w:id="805246065">
          <w:marLeft w:val="0"/>
          <w:marRight w:val="0"/>
          <w:marTop w:val="0"/>
          <w:marBottom w:val="0"/>
          <w:divBdr>
            <w:top w:val="none" w:sz="0" w:space="0" w:color="auto"/>
            <w:left w:val="none" w:sz="0" w:space="0" w:color="auto"/>
            <w:bottom w:val="none" w:sz="0" w:space="0" w:color="auto"/>
            <w:right w:val="none" w:sz="0" w:space="0" w:color="auto"/>
          </w:divBdr>
        </w:div>
        <w:div w:id="1246718814">
          <w:marLeft w:val="0"/>
          <w:marRight w:val="0"/>
          <w:marTop w:val="0"/>
          <w:marBottom w:val="0"/>
          <w:divBdr>
            <w:top w:val="none" w:sz="0" w:space="0" w:color="auto"/>
            <w:left w:val="none" w:sz="0" w:space="0" w:color="auto"/>
            <w:bottom w:val="none" w:sz="0" w:space="0" w:color="auto"/>
            <w:right w:val="none" w:sz="0" w:space="0" w:color="auto"/>
          </w:divBdr>
        </w:div>
        <w:div w:id="749082518">
          <w:marLeft w:val="0"/>
          <w:marRight w:val="0"/>
          <w:marTop w:val="0"/>
          <w:marBottom w:val="0"/>
          <w:divBdr>
            <w:top w:val="none" w:sz="0" w:space="0" w:color="auto"/>
            <w:left w:val="none" w:sz="0" w:space="0" w:color="auto"/>
            <w:bottom w:val="none" w:sz="0" w:space="0" w:color="auto"/>
            <w:right w:val="none" w:sz="0" w:space="0" w:color="auto"/>
          </w:divBdr>
        </w:div>
        <w:div w:id="1720280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quora.com/Which-universities-have-the-most-respected-astrophysics-astronomy-research-program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physicsgre.com/viewtopic.php?f=21&amp;t=153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hronicle.com/article/NRC-Rankings-Overview-/124705" TargetMode="External"/><Relationship Id="rId20" Type="http://schemas.openxmlformats.org/officeDocument/2006/relationships/hyperlink" Target="https://www-dept-edit.princeton.edu/astro/news-events/AST-Program-Ranking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cwur.org/2017/subjects.php"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colleges.startclass.com/d/o/Astronomy" TargetMode="External"/><Relationship Id="rId10" Type="http://schemas.openxmlformats.org/officeDocument/2006/relationships/image" Target="media/image4.jpeg"/><Relationship Id="rId19" Type="http://schemas.openxmlformats.org/officeDocument/2006/relationships/hyperlink" Target="https://drive.google.com/file/d/0B66tHjfiEanSMzhjYTljYmUtZTFiOC00MTI4LWI4NTAtYmFiZDRjZTM4OGUw/vie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pps.webofknowledge.com" TargetMode="External"/><Relationship Id="rId22" Type="http://schemas.openxmlformats.org/officeDocument/2006/relationships/hyperlink" Target="http://www.brighthub.com/education/college/articles/88476.asp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1520</Words>
  <Characters>8669</Characters>
  <Application>Microsoft Office Word</Application>
  <DocSecurity>0</DocSecurity>
  <Lines>72</Lines>
  <Paragraphs>20</Paragraphs>
  <ScaleCrop>false</ScaleCrop>
  <Company/>
  <LinksUpToDate>false</LinksUpToDate>
  <CharactersWithSpaces>10169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wchen</cp:lastModifiedBy>
  <cp:revision>3</cp:revision>
  <dcterms:created xsi:type="dcterms:W3CDTF">2017-10-30T09:59:00Z</dcterms:created>
  <dcterms:modified xsi:type="dcterms:W3CDTF">2017-11-02T09:47:00Z</dcterms:modified>
</cp:coreProperties>
</file>